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57" w:rsidRPr="001E7B28" w:rsidRDefault="00BF3257" w:rsidP="00BF3257">
      <w:pPr>
        <w:ind w:firstLine="0"/>
        <w:jc w:val="right"/>
        <w:rPr>
          <w:b/>
          <w:sz w:val="20"/>
          <w:szCs w:val="20"/>
        </w:rPr>
      </w:pPr>
      <w:r w:rsidRPr="001E7B28">
        <w:rPr>
          <w:b/>
          <w:sz w:val="20"/>
          <w:szCs w:val="20"/>
        </w:rPr>
        <w:t>Образец оформления рукописи статьи</w:t>
      </w:r>
    </w:p>
    <w:p w:rsidR="00BF3257" w:rsidRPr="009A6A02" w:rsidRDefault="00BF3257" w:rsidP="00BF3257">
      <w:pPr>
        <w:ind w:firstLine="0"/>
        <w:rPr>
          <w:szCs w:val="20"/>
        </w:rPr>
      </w:pPr>
      <w:r w:rsidRPr="009A6A02">
        <w:rPr>
          <w:szCs w:val="20"/>
        </w:rPr>
        <w:t xml:space="preserve">УДК </w:t>
      </w:r>
      <w:r w:rsidRPr="009A6A02">
        <w:rPr>
          <w:szCs w:val="20"/>
          <w:lang w:val="en-US"/>
        </w:rPr>
        <w:t>XXX</w:t>
      </w:r>
      <w:r w:rsidRPr="009A6A02">
        <w:rPr>
          <w:szCs w:val="20"/>
        </w:rPr>
        <w:t>.</w:t>
      </w:r>
      <w:r w:rsidRPr="009A6A02">
        <w:rPr>
          <w:szCs w:val="20"/>
          <w:lang w:val="en-US"/>
        </w:rPr>
        <w:t>XXX</w:t>
      </w:r>
    </w:p>
    <w:p w:rsidR="00BF3257" w:rsidRPr="001E7B28" w:rsidRDefault="00BF3257" w:rsidP="00BF3257">
      <w:pPr>
        <w:ind w:firstLine="0"/>
        <w:rPr>
          <w:sz w:val="20"/>
          <w:szCs w:val="20"/>
        </w:rPr>
      </w:pPr>
    </w:p>
    <w:p w:rsidR="00BF3257" w:rsidRPr="00C24811" w:rsidRDefault="00BF3257" w:rsidP="004B2373">
      <w:pPr>
        <w:pStyle w:val="af9"/>
        <w:jc w:val="center"/>
        <w:outlineLvl w:val="0"/>
        <w:rPr>
          <w:b/>
          <w:bCs/>
          <w:sz w:val="24"/>
          <w:vertAlign w:val="superscript"/>
        </w:rPr>
      </w:pPr>
      <w:r w:rsidRPr="00C24811">
        <w:rPr>
          <w:b/>
          <w:bCs/>
          <w:sz w:val="24"/>
        </w:rPr>
        <w:t>И. О. Фамилия</w:t>
      </w:r>
      <w:r w:rsidRPr="00C24811">
        <w:rPr>
          <w:b/>
          <w:bCs/>
          <w:sz w:val="24"/>
          <w:vertAlign w:val="superscript"/>
        </w:rPr>
        <w:t>1</w:t>
      </w:r>
      <w:r w:rsidRPr="00C24811">
        <w:rPr>
          <w:b/>
          <w:bCs/>
          <w:sz w:val="24"/>
        </w:rPr>
        <w:t>, И. О. Фамилия</w:t>
      </w:r>
      <w:r w:rsidRPr="00C24811">
        <w:rPr>
          <w:b/>
          <w:bCs/>
          <w:sz w:val="24"/>
          <w:vertAlign w:val="superscript"/>
        </w:rPr>
        <w:t>2</w:t>
      </w:r>
    </w:p>
    <w:p w:rsidR="00BF3257" w:rsidRPr="001E7B28" w:rsidRDefault="00BF3257" w:rsidP="00BF3257">
      <w:pPr>
        <w:pStyle w:val="afb"/>
        <w:ind w:firstLine="0"/>
        <w:jc w:val="center"/>
        <w:rPr>
          <w:sz w:val="20"/>
          <w:szCs w:val="20"/>
        </w:rPr>
      </w:pPr>
      <w:r w:rsidRPr="001E7B28">
        <w:rPr>
          <w:sz w:val="20"/>
          <w:szCs w:val="20"/>
          <w:vertAlign w:val="superscript"/>
        </w:rPr>
        <w:t>1</w:t>
      </w:r>
      <w:r w:rsidRPr="001E7B28">
        <w:rPr>
          <w:sz w:val="20"/>
          <w:szCs w:val="20"/>
        </w:rPr>
        <w:t>Омский государственный университет путей сообщения (</w:t>
      </w:r>
      <w:proofErr w:type="spellStart"/>
      <w:r w:rsidRPr="001E7B28">
        <w:rPr>
          <w:sz w:val="20"/>
          <w:szCs w:val="20"/>
        </w:rPr>
        <w:t>ОмГУПС</w:t>
      </w:r>
      <w:proofErr w:type="spellEnd"/>
      <w:r w:rsidRPr="001E7B28">
        <w:rPr>
          <w:sz w:val="20"/>
          <w:szCs w:val="20"/>
        </w:rPr>
        <w:t>), г. Омск, Российская Федерация</w:t>
      </w:r>
      <w:r>
        <w:rPr>
          <w:sz w:val="20"/>
          <w:szCs w:val="20"/>
        </w:rPr>
        <w:t>;</w:t>
      </w:r>
    </w:p>
    <w:p w:rsidR="00BF3257" w:rsidRPr="001E7B28" w:rsidRDefault="00BF3257" w:rsidP="00BF3257">
      <w:pPr>
        <w:pStyle w:val="afb"/>
        <w:ind w:firstLine="0"/>
        <w:jc w:val="center"/>
        <w:rPr>
          <w:sz w:val="20"/>
          <w:szCs w:val="20"/>
        </w:rPr>
      </w:pPr>
      <w:r w:rsidRPr="001E7B28">
        <w:rPr>
          <w:sz w:val="20"/>
          <w:szCs w:val="20"/>
          <w:vertAlign w:val="superscript"/>
        </w:rPr>
        <w:t>2</w:t>
      </w:r>
      <w:r w:rsidRPr="001E7B28">
        <w:rPr>
          <w:sz w:val="20"/>
          <w:szCs w:val="20"/>
        </w:rPr>
        <w:t xml:space="preserve">Полное наименование места работы второго автора на русском языке (сокращенное название), </w:t>
      </w:r>
      <w:r>
        <w:rPr>
          <w:sz w:val="20"/>
          <w:szCs w:val="20"/>
        </w:rPr>
        <w:br/>
      </w:r>
      <w:r w:rsidRPr="001E7B28">
        <w:rPr>
          <w:sz w:val="20"/>
          <w:szCs w:val="20"/>
        </w:rPr>
        <w:t>г. Город, Российская Федерация</w:t>
      </w:r>
    </w:p>
    <w:p w:rsidR="00BF3257" w:rsidRPr="001E7B28" w:rsidRDefault="00BF3257" w:rsidP="00BF3257">
      <w:pPr>
        <w:pStyle w:val="afb"/>
        <w:ind w:firstLine="0"/>
        <w:jc w:val="center"/>
        <w:rPr>
          <w:bCs/>
          <w:color w:val="808080"/>
          <w:sz w:val="20"/>
          <w:szCs w:val="20"/>
        </w:rPr>
      </w:pPr>
      <w:r w:rsidRPr="001E7B28">
        <w:rPr>
          <w:color w:val="808080"/>
          <w:sz w:val="20"/>
          <w:szCs w:val="20"/>
        </w:rPr>
        <w:t>(если место работы соавторов совпадает, то оно указывается один раз)</w:t>
      </w:r>
    </w:p>
    <w:p w:rsidR="00BF3257" w:rsidRPr="008B5C17" w:rsidRDefault="00BF3257" w:rsidP="00BF3257">
      <w:pPr>
        <w:pStyle w:val="afb"/>
        <w:ind w:firstLine="0"/>
        <w:rPr>
          <w:bCs/>
          <w:szCs w:val="20"/>
        </w:rPr>
      </w:pPr>
    </w:p>
    <w:p w:rsidR="00BF3257" w:rsidRPr="008B5C17" w:rsidRDefault="00BF3257" w:rsidP="00BF3257">
      <w:pPr>
        <w:pStyle w:val="af9"/>
        <w:spacing w:after="0"/>
        <w:jc w:val="center"/>
        <w:rPr>
          <w:b/>
          <w:caps/>
          <w:sz w:val="24"/>
        </w:rPr>
      </w:pPr>
      <w:proofErr w:type="gramStart"/>
      <w:r w:rsidRPr="008B5C17">
        <w:rPr>
          <w:b/>
          <w:sz w:val="24"/>
        </w:rPr>
        <w:t>НАИМЕНОВАНИЕ  СТАТЬИ</w:t>
      </w:r>
      <w:proofErr w:type="gramEnd"/>
    </w:p>
    <w:p w:rsidR="00BF3257" w:rsidRPr="008B5C17" w:rsidRDefault="00BF3257" w:rsidP="00BF3257">
      <w:pPr>
        <w:pStyle w:val="af9"/>
        <w:spacing w:after="0"/>
        <w:rPr>
          <w:caps/>
          <w:sz w:val="24"/>
        </w:rPr>
      </w:pPr>
    </w:p>
    <w:p w:rsidR="00BF3257" w:rsidRPr="001E7B28" w:rsidRDefault="00BF3257" w:rsidP="00BF3257">
      <w:pPr>
        <w:autoSpaceDE w:val="0"/>
        <w:autoSpaceDN w:val="0"/>
        <w:adjustRightInd w:val="0"/>
        <w:ind w:firstLine="425"/>
        <w:rPr>
          <w:i/>
          <w:sz w:val="20"/>
          <w:szCs w:val="20"/>
        </w:rPr>
      </w:pPr>
      <w:r w:rsidRPr="001E7B28">
        <w:rPr>
          <w:b/>
          <w:i/>
          <w:sz w:val="20"/>
          <w:szCs w:val="20"/>
        </w:rPr>
        <w:t>Аннотация.</w:t>
      </w:r>
      <w:r w:rsidRPr="001E7B28">
        <w:rPr>
          <w:i/>
          <w:sz w:val="20"/>
          <w:szCs w:val="20"/>
        </w:rPr>
        <w:t xml:space="preserve"> Текст аннотации на русском языке.</w:t>
      </w:r>
      <w:r w:rsidRPr="001E7B28">
        <w:rPr>
          <w:rFonts w:eastAsia="TimesNewRomanPSMT"/>
          <w:i/>
          <w:sz w:val="20"/>
          <w:szCs w:val="20"/>
        </w:rPr>
        <w:t xml:space="preserve"> Аннотация должна быть кратким точным изложением содержания статьи, включающим основные фактические сведения и выводы описываемой работы. Текст аннотации должен быть лаконичен и четок, свободен от второстепенной информации, должен отличаться убедительностью формулировок. Сведения, содержащиеся в заглавии статьи, не должны повторяться в тексте аннотации. Объем аннотации на русском и английском языках должен содержать от 200 до 250 слов. Аннотация на русском и английском языках должна включать следующие аспекты содержания статьи: предмет, цель работы, метод или методологию проведения работы, результаты работы, область применения результатов; выводы.</w:t>
      </w:r>
    </w:p>
    <w:p w:rsidR="00BF3257" w:rsidRPr="001E7B28" w:rsidRDefault="00BF3257" w:rsidP="00BF3257">
      <w:pPr>
        <w:pStyle w:val="afb"/>
        <w:rPr>
          <w:bCs/>
          <w:i/>
          <w:sz w:val="20"/>
          <w:szCs w:val="20"/>
        </w:rPr>
      </w:pPr>
      <w:r w:rsidRPr="001E7B28">
        <w:rPr>
          <w:b/>
          <w:bCs/>
          <w:i/>
          <w:sz w:val="20"/>
          <w:szCs w:val="20"/>
        </w:rPr>
        <w:t xml:space="preserve">Ключевые слова: </w:t>
      </w:r>
      <w:r w:rsidRPr="001E7B28">
        <w:rPr>
          <w:i/>
          <w:sz w:val="20"/>
          <w:szCs w:val="20"/>
        </w:rPr>
        <w:t>5 – 10 слов ключевых слов на русском языке</w:t>
      </w:r>
      <w:r w:rsidRPr="001E7B28">
        <w:rPr>
          <w:bCs/>
          <w:i/>
          <w:sz w:val="20"/>
          <w:szCs w:val="20"/>
        </w:rPr>
        <w:t>.</w:t>
      </w:r>
    </w:p>
    <w:p w:rsidR="00BF3257" w:rsidRPr="001E7B28" w:rsidRDefault="00BF3257" w:rsidP="00BF3257">
      <w:pPr>
        <w:pStyle w:val="afb"/>
        <w:rPr>
          <w:i/>
          <w:sz w:val="20"/>
          <w:szCs w:val="20"/>
        </w:rPr>
      </w:pPr>
    </w:p>
    <w:p w:rsidR="00BF3257" w:rsidRPr="001E7B28" w:rsidRDefault="00BF3257" w:rsidP="00BF3257">
      <w:pPr>
        <w:spacing w:after="120"/>
        <w:ind w:firstLine="0"/>
        <w:jc w:val="center"/>
        <w:rPr>
          <w:b/>
          <w:iCs/>
          <w:color w:val="000000"/>
          <w:sz w:val="20"/>
          <w:szCs w:val="20"/>
          <w:shd w:val="clear" w:color="auto" w:fill="FFFFFF"/>
          <w:vertAlign w:val="superscript"/>
          <w:lang w:val="en-US"/>
        </w:rPr>
      </w:pPr>
      <w:r w:rsidRPr="001E7B28">
        <w:rPr>
          <w:b/>
          <w:color w:val="000000"/>
          <w:sz w:val="20"/>
          <w:szCs w:val="20"/>
        </w:rPr>
        <w:t>Имя</w:t>
      </w:r>
      <w:r w:rsidRPr="001E7B28">
        <w:rPr>
          <w:b/>
          <w:color w:val="000000"/>
          <w:sz w:val="20"/>
          <w:szCs w:val="20"/>
          <w:lang w:val="en-US"/>
        </w:rPr>
        <w:t xml:space="preserve"> </w:t>
      </w:r>
      <w:r w:rsidRPr="001E7B28">
        <w:rPr>
          <w:b/>
          <w:color w:val="000000"/>
          <w:sz w:val="20"/>
          <w:szCs w:val="20"/>
        </w:rPr>
        <w:t>О</w:t>
      </w:r>
      <w:r w:rsidRPr="001E7B28">
        <w:rPr>
          <w:b/>
          <w:color w:val="000000"/>
          <w:sz w:val="20"/>
          <w:szCs w:val="20"/>
          <w:lang w:val="en-US"/>
        </w:rPr>
        <w:t xml:space="preserve">. </w:t>
      </w:r>
      <w:r w:rsidRPr="001E7B28">
        <w:rPr>
          <w:b/>
          <w:color w:val="000000"/>
          <w:sz w:val="20"/>
          <w:szCs w:val="20"/>
        </w:rPr>
        <w:t>Фамилия</w:t>
      </w:r>
      <w:r w:rsidRPr="001E7B28">
        <w:rPr>
          <w:b/>
          <w:color w:val="000000"/>
          <w:sz w:val="20"/>
          <w:szCs w:val="20"/>
          <w:vertAlign w:val="superscript"/>
          <w:lang w:val="en-US"/>
        </w:rPr>
        <w:t>1</w:t>
      </w:r>
      <w:r w:rsidRPr="001E7B28">
        <w:rPr>
          <w:rFonts w:ascii="Arial" w:hAnsi="Arial" w:cs="Arial"/>
          <w:b/>
          <w:color w:val="000000"/>
          <w:sz w:val="20"/>
          <w:szCs w:val="20"/>
          <w:lang w:val="en-US"/>
        </w:rPr>
        <w:t xml:space="preserve">, </w:t>
      </w:r>
      <w:r w:rsidRPr="001E7B28">
        <w:rPr>
          <w:b/>
          <w:sz w:val="20"/>
          <w:szCs w:val="20"/>
          <w:lang w:val="en-US"/>
        </w:rPr>
        <w:t xml:space="preserve">Alexander V. </w:t>
      </w:r>
      <w:r w:rsidRPr="001E7B28">
        <w:rPr>
          <w:b/>
          <w:iCs/>
          <w:color w:val="000000"/>
          <w:sz w:val="20"/>
          <w:szCs w:val="20"/>
          <w:shd w:val="clear" w:color="auto" w:fill="FFFFFF"/>
          <w:lang w:val="en-US"/>
        </w:rPr>
        <w:t>Ivanov</w:t>
      </w:r>
      <w:r w:rsidRPr="001E7B28">
        <w:rPr>
          <w:b/>
          <w:iCs/>
          <w:color w:val="000000"/>
          <w:sz w:val="20"/>
          <w:szCs w:val="20"/>
          <w:shd w:val="clear" w:color="auto" w:fill="FFFFFF"/>
          <w:vertAlign w:val="superscript"/>
          <w:lang w:val="en-US"/>
        </w:rPr>
        <w:t>2</w:t>
      </w:r>
    </w:p>
    <w:p w:rsidR="00BF3257" w:rsidRPr="001E7B28" w:rsidRDefault="00BF3257" w:rsidP="00BF3257">
      <w:pPr>
        <w:pStyle w:val="afb"/>
        <w:ind w:firstLine="0"/>
        <w:jc w:val="center"/>
        <w:rPr>
          <w:sz w:val="20"/>
          <w:szCs w:val="20"/>
          <w:lang w:val="en-US"/>
        </w:rPr>
      </w:pPr>
      <w:r w:rsidRPr="001E7B28">
        <w:rPr>
          <w:sz w:val="20"/>
          <w:szCs w:val="20"/>
          <w:vertAlign w:val="superscript"/>
          <w:lang w:val="en-US"/>
        </w:rPr>
        <w:t>1</w:t>
      </w:r>
      <w:r w:rsidRPr="001E7B28">
        <w:rPr>
          <w:sz w:val="20"/>
          <w:szCs w:val="20"/>
          <w:lang w:val="en-US"/>
        </w:rPr>
        <w:t>Omsk State Transport University (OSTU),</w:t>
      </w:r>
      <w:r w:rsidRPr="001E7B28">
        <w:rPr>
          <w:rStyle w:val="longtext"/>
          <w:sz w:val="20"/>
          <w:szCs w:val="20"/>
          <w:shd w:val="clear" w:color="auto" w:fill="FFFFFF"/>
          <w:lang w:val="en-US"/>
        </w:rPr>
        <w:t xml:space="preserve"> </w:t>
      </w:r>
      <w:r w:rsidRPr="001E7B28">
        <w:rPr>
          <w:sz w:val="20"/>
          <w:szCs w:val="20"/>
          <w:lang w:val="en-US"/>
        </w:rPr>
        <w:t>Omsk</w:t>
      </w:r>
      <w:r>
        <w:rPr>
          <w:rStyle w:val="longtext"/>
          <w:sz w:val="20"/>
          <w:szCs w:val="20"/>
          <w:shd w:val="clear" w:color="auto" w:fill="FFFFFF"/>
          <w:lang w:val="en-US"/>
        </w:rPr>
        <w:t>, the Russian Federation;</w:t>
      </w:r>
    </w:p>
    <w:p w:rsidR="00BF3257" w:rsidRPr="001E7B28" w:rsidRDefault="00BF3257" w:rsidP="00BF3257">
      <w:pPr>
        <w:pStyle w:val="afb"/>
        <w:ind w:firstLine="0"/>
        <w:jc w:val="center"/>
        <w:rPr>
          <w:b/>
          <w:sz w:val="20"/>
          <w:szCs w:val="20"/>
        </w:rPr>
      </w:pPr>
      <w:r w:rsidRPr="001E7B28">
        <w:rPr>
          <w:sz w:val="20"/>
          <w:szCs w:val="20"/>
          <w:vertAlign w:val="superscript"/>
        </w:rPr>
        <w:t>2</w:t>
      </w:r>
      <w:r w:rsidRPr="001E7B28">
        <w:rPr>
          <w:sz w:val="20"/>
          <w:szCs w:val="20"/>
        </w:rPr>
        <w:t xml:space="preserve">Полное наименование места работы второго автора на английском языке (сокращенное название), </w:t>
      </w:r>
      <w:r>
        <w:rPr>
          <w:sz w:val="20"/>
          <w:szCs w:val="20"/>
        </w:rPr>
        <w:br/>
      </w:r>
      <w:r w:rsidRPr="001E7B28">
        <w:rPr>
          <w:sz w:val="20"/>
          <w:szCs w:val="20"/>
          <w:lang w:val="en-US"/>
        </w:rPr>
        <w:t>City</w:t>
      </w:r>
      <w:r w:rsidRPr="001E7B28">
        <w:rPr>
          <w:sz w:val="20"/>
          <w:szCs w:val="20"/>
        </w:rPr>
        <w:t xml:space="preserve">, </w:t>
      </w:r>
      <w:r w:rsidRPr="001E7B28">
        <w:rPr>
          <w:rStyle w:val="longtext"/>
          <w:sz w:val="20"/>
          <w:szCs w:val="20"/>
          <w:shd w:val="clear" w:color="auto" w:fill="FFFFFF"/>
          <w:lang w:val="en-US"/>
        </w:rPr>
        <w:t>the</w:t>
      </w:r>
      <w:r w:rsidRPr="001E7B28">
        <w:rPr>
          <w:rStyle w:val="longtext"/>
          <w:sz w:val="20"/>
          <w:szCs w:val="20"/>
          <w:shd w:val="clear" w:color="auto" w:fill="FFFFFF"/>
        </w:rPr>
        <w:t xml:space="preserve"> </w:t>
      </w:r>
      <w:r w:rsidRPr="001E7B28">
        <w:rPr>
          <w:rStyle w:val="longtext"/>
          <w:sz w:val="20"/>
          <w:szCs w:val="20"/>
          <w:shd w:val="clear" w:color="auto" w:fill="FFFFFF"/>
          <w:lang w:val="en-US"/>
        </w:rPr>
        <w:t>Russian</w:t>
      </w:r>
      <w:r w:rsidRPr="001E7B28">
        <w:rPr>
          <w:rStyle w:val="longtext"/>
          <w:sz w:val="20"/>
          <w:szCs w:val="20"/>
          <w:shd w:val="clear" w:color="auto" w:fill="FFFFFF"/>
        </w:rPr>
        <w:t xml:space="preserve"> </w:t>
      </w:r>
      <w:r w:rsidRPr="001E7B28">
        <w:rPr>
          <w:rStyle w:val="longtext"/>
          <w:sz w:val="20"/>
          <w:szCs w:val="20"/>
          <w:shd w:val="clear" w:color="auto" w:fill="FFFFFF"/>
          <w:lang w:val="en-US"/>
        </w:rPr>
        <w:t>Federation</w:t>
      </w:r>
    </w:p>
    <w:p w:rsidR="00BF3257" w:rsidRPr="008B5C17" w:rsidRDefault="00BF3257" w:rsidP="00BF3257">
      <w:pPr>
        <w:pStyle w:val="afb"/>
        <w:ind w:firstLine="0"/>
        <w:rPr>
          <w:szCs w:val="20"/>
        </w:rPr>
      </w:pPr>
    </w:p>
    <w:p w:rsidR="00BF3257" w:rsidRPr="008B5C17" w:rsidRDefault="00BF3257" w:rsidP="00BF3257">
      <w:pPr>
        <w:shd w:val="clear" w:color="auto" w:fill="FFFFFF"/>
        <w:tabs>
          <w:tab w:val="left" w:pos="567"/>
        </w:tabs>
        <w:ind w:firstLine="0"/>
        <w:jc w:val="center"/>
        <w:rPr>
          <w:b/>
          <w:bCs/>
          <w:szCs w:val="20"/>
          <w:lang w:val="en-US"/>
        </w:rPr>
      </w:pPr>
      <w:r w:rsidRPr="008B5C17">
        <w:rPr>
          <w:rStyle w:val="hps"/>
          <w:b/>
          <w:szCs w:val="20"/>
          <w:lang w:val="en"/>
        </w:rPr>
        <w:t xml:space="preserve">JUSTIFICATION </w:t>
      </w:r>
      <w:r w:rsidRPr="008B5C17">
        <w:rPr>
          <w:b/>
          <w:szCs w:val="20"/>
          <w:lang w:val="en"/>
        </w:rPr>
        <w:t xml:space="preserve"> </w:t>
      </w:r>
      <w:r w:rsidRPr="008B5C17">
        <w:rPr>
          <w:rStyle w:val="hps"/>
          <w:b/>
          <w:szCs w:val="20"/>
          <w:lang w:val="en"/>
        </w:rPr>
        <w:t>OF</w:t>
      </w:r>
      <w:r w:rsidRPr="008B5C17">
        <w:rPr>
          <w:b/>
          <w:szCs w:val="20"/>
          <w:lang w:val="en"/>
        </w:rPr>
        <w:t xml:space="preserve">  </w:t>
      </w:r>
      <w:r w:rsidRPr="008B5C17">
        <w:rPr>
          <w:rStyle w:val="hps"/>
          <w:b/>
          <w:szCs w:val="20"/>
          <w:lang w:val="en"/>
        </w:rPr>
        <w:t xml:space="preserve">SCHEDULER </w:t>
      </w:r>
      <w:r w:rsidRPr="008B5C17">
        <w:rPr>
          <w:b/>
          <w:szCs w:val="20"/>
          <w:lang w:val="en"/>
        </w:rPr>
        <w:t xml:space="preserve"> </w:t>
      </w:r>
      <w:r w:rsidRPr="008B5C17">
        <w:rPr>
          <w:rStyle w:val="hps"/>
          <w:b/>
          <w:szCs w:val="20"/>
          <w:lang w:val="en"/>
        </w:rPr>
        <w:t>SLOPES</w:t>
      </w:r>
      <w:r w:rsidRPr="008B5C17">
        <w:rPr>
          <w:b/>
          <w:szCs w:val="20"/>
          <w:lang w:val="en-US"/>
        </w:rPr>
        <w:t xml:space="preserve">  </w:t>
      </w:r>
      <w:r w:rsidRPr="008B5C17">
        <w:rPr>
          <w:rStyle w:val="hps"/>
          <w:b/>
          <w:szCs w:val="20"/>
          <w:lang w:val="en"/>
        </w:rPr>
        <w:t>THE</w:t>
      </w:r>
      <w:r w:rsidRPr="008B5C17">
        <w:rPr>
          <w:b/>
          <w:szCs w:val="20"/>
          <w:lang w:val="en"/>
        </w:rPr>
        <w:t xml:space="preserve">  </w:t>
      </w:r>
      <w:r w:rsidRPr="008B5C17">
        <w:rPr>
          <w:rStyle w:val="hps"/>
          <w:b/>
          <w:szCs w:val="20"/>
          <w:lang w:val="en"/>
        </w:rPr>
        <w:t xml:space="preserve">BALLAST </w:t>
      </w:r>
      <w:r w:rsidRPr="008B5C17">
        <w:rPr>
          <w:b/>
          <w:szCs w:val="20"/>
          <w:lang w:val="en"/>
        </w:rPr>
        <w:t xml:space="preserve"> </w:t>
      </w:r>
      <w:r w:rsidRPr="008B5C17">
        <w:rPr>
          <w:rStyle w:val="hps"/>
          <w:b/>
          <w:szCs w:val="20"/>
          <w:lang w:val="en"/>
        </w:rPr>
        <w:t xml:space="preserve">TECHNOLOGICAL </w:t>
      </w:r>
      <w:r w:rsidRPr="008B5C17">
        <w:rPr>
          <w:b/>
          <w:szCs w:val="20"/>
          <w:lang w:val="en-US"/>
        </w:rPr>
        <w:t xml:space="preserve"> </w:t>
      </w:r>
      <w:r w:rsidRPr="008B5C17">
        <w:rPr>
          <w:rStyle w:val="hps"/>
          <w:b/>
          <w:szCs w:val="20"/>
          <w:lang w:val="en"/>
        </w:rPr>
        <w:t>PROCESS</w:t>
      </w:r>
      <w:r w:rsidRPr="008B5C17">
        <w:rPr>
          <w:b/>
          <w:szCs w:val="20"/>
          <w:lang w:val="en-US"/>
        </w:rPr>
        <w:t xml:space="preserve">  </w:t>
      </w:r>
      <w:r w:rsidRPr="008B5C17">
        <w:rPr>
          <w:rStyle w:val="hps"/>
          <w:b/>
          <w:szCs w:val="20"/>
          <w:lang w:val="en"/>
        </w:rPr>
        <w:t xml:space="preserve">MODERNIZATION </w:t>
      </w:r>
      <w:r w:rsidRPr="008B5C17">
        <w:rPr>
          <w:b/>
          <w:szCs w:val="20"/>
          <w:lang w:val="en"/>
        </w:rPr>
        <w:t xml:space="preserve"> </w:t>
      </w:r>
      <w:r w:rsidRPr="008B5C17">
        <w:rPr>
          <w:rStyle w:val="hps"/>
          <w:b/>
          <w:szCs w:val="20"/>
          <w:lang w:val="en"/>
        </w:rPr>
        <w:t>RAILWAY  TRACK</w:t>
      </w:r>
    </w:p>
    <w:p w:rsidR="00BF3257" w:rsidRPr="008B5C17" w:rsidRDefault="00BF3257" w:rsidP="00BF3257">
      <w:pPr>
        <w:shd w:val="clear" w:color="auto" w:fill="FFFFFF"/>
        <w:tabs>
          <w:tab w:val="left" w:pos="567"/>
        </w:tabs>
        <w:ind w:firstLine="0"/>
        <w:rPr>
          <w:bCs/>
          <w:szCs w:val="20"/>
          <w:lang w:val="en-US"/>
        </w:rPr>
      </w:pPr>
    </w:p>
    <w:p w:rsidR="00BF3257" w:rsidRPr="001E7B28" w:rsidRDefault="00BF3257" w:rsidP="00BF3257">
      <w:pPr>
        <w:shd w:val="clear" w:color="auto" w:fill="FFFFFF"/>
        <w:tabs>
          <w:tab w:val="left" w:pos="567"/>
        </w:tabs>
        <w:ind w:firstLine="425"/>
        <w:rPr>
          <w:bCs/>
          <w:i/>
          <w:sz w:val="20"/>
          <w:szCs w:val="20"/>
        </w:rPr>
      </w:pPr>
      <w:r w:rsidRPr="001E7B28">
        <w:rPr>
          <w:b/>
          <w:i/>
          <w:sz w:val="20"/>
          <w:szCs w:val="20"/>
          <w:lang w:val="en-US"/>
        </w:rPr>
        <w:t>Abstract</w:t>
      </w:r>
      <w:r w:rsidRPr="00A43936">
        <w:rPr>
          <w:b/>
          <w:i/>
          <w:sz w:val="20"/>
          <w:szCs w:val="20"/>
        </w:rPr>
        <w:t>.</w:t>
      </w:r>
      <w:r w:rsidRPr="00A43936">
        <w:rPr>
          <w:i/>
          <w:sz w:val="20"/>
          <w:szCs w:val="20"/>
        </w:rPr>
        <w:t xml:space="preserve"> </w:t>
      </w:r>
      <w:r w:rsidRPr="001E7B28">
        <w:rPr>
          <w:i/>
          <w:sz w:val="20"/>
          <w:szCs w:val="20"/>
        </w:rPr>
        <w:t>Текст аннотации на английском языке.</w:t>
      </w:r>
      <w:r w:rsidRPr="001E7B28">
        <w:rPr>
          <w:rFonts w:eastAsia="TimesNewRomanPSMT"/>
          <w:sz w:val="20"/>
          <w:szCs w:val="20"/>
        </w:rPr>
        <w:t xml:space="preserve"> </w:t>
      </w:r>
      <w:r w:rsidRPr="001E7B28">
        <w:rPr>
          <w:rFonts w:eastAsia="TimesNewRomanPSMT"/>
          <w:i/>
          <w:sz w:val="20"/>
          <w:szCs w:val="20"/>
        </w:rPr>
        <w:t>Требования аннотации на английском языке аналогичны русскому варианту.</w:t>
      </w:r>
      <w:r w:rsidRPr="001E7B28">
        <w:rPr>
          <w:rFonts w:eastAsia="TimesNewRomanPSMT"/>
          <w:sz w:val="20"/>
          <w:szCs w:val="20"/>
        </w:rPr>
        <w:t xml:space="preserve"> </w:t>
      </w:r>
      <w:r w:rsidRPr="001E7B28">
        <w:rPr>
          <w:rFonts w:eastAsia="TimesNewRomanPSMT"/>
          <w:i/>
          <w:sz w:val="20"/>
          <w:szCs w:val="20"/>
        </w:rPr>
        <w:t>Дополнительно англоязычная аннотация должна быть: оригинальной; содержательной (отражать основное содержание статьи и результаты исследований); структурированной (следовать логике описания результатов в статье); «англоязычной» (написанной качественным английским языком); необходимо использовать активный, а не пассивный залог.</w:t>
      </w:r>
    </w:p>
    <w:p w:rsidR="00BF3257" w:rsidRPr="001E7B28" w:rsidRDefault="00BF3257" w:rsidP="00BF3257">
      <w:pPr>
        <w:shd w:val="clear" w:color="auto" w:fill="FFFFFF"/>
        <w:tabs>
          <w:tab w:val="left" w:pos="567"/>
        </w:tabs>
        <w:ind w:firstLine="425"/>
        <w:rPr>
          <w:bCs/>
          <w:i/>
          <w:sz w:val="20"/>
          <w:szCs w:val="20"/>
        </w:rPr>
      </w:pPr>
      <w:r w:rsidRPr="001E7B28">
        <w:rPr>
          <w:b/>
          <w:bCs/>
          <w:i/>
          <w:sz w:val="20"/>
          <w:szCs w:val="20"/>
          <w:lang w:val="en"/>
        </w:rPr>
        <w:t>Keywords</w:t>
      </w:r>
      <w:r w:rsidRPr="001E7B28">
        <w:rPr>
          <w:b/>
          <w:bCs/>
          <w:i/>
          <w:sz w:val="20"/>
          <w:szCs w:val="20"/>
        </w:rPr>
        <w:t>:</w:t>
      </w:r>
      <w:r w:rsidRPr="001E7B28">
        <w:rPr>
          <w:bCs/>
          <w:i/>
          <w:sz w:val="20"/>
          <w:szCs w:val="20"/>
        </w:rPr>
        <w:t xml:space="preserve"> </w:t>
      </w:r>
      <w:r w:rsidRPr="001E7B28">
        <w:rPr>
          <w:i/>
          <w:sz w:val="20"/>
          <w:szCs w:val="20"/>
        </w:rPr>
        <w:t>5 – 10 слов ключевых слов на английском языке.</w:t>
      </w:r>
    </w:p>
    <w:p w:rsidR="00BF3257" w:rsidRPr="001E7B28" w:rsidRDefault="00BF3257" w:rsidP="00BF3257">
      <w:pPr>
        <w:pStyle w:val="afb"/>
        <w:rPr>
          <w:sz w:val="20"/>
          <w:szCs w:val="20"/>
        </w:rPr>
      </w:pPr>
    </w:p>
    <w:p w:rsidR="00BF3257" w:rsidRPr="001E7B28" w:rsidRDefault="00BF3257" w:rsidP="00BF3257">
      <w:pPr>
        <w:spacing w:after="120"/>
        <w:ind w:firstLine="425"/>
        <w:rPr>
          <w:sz w:val="20"/>
          <w:szCs w:val="20"/>
        </w:rPr>
      </w:pPr>
      <w:r w:rsidRPr="001E7B28">
        <w:rPr>
          <w:sz w:val="20"/>
          <w:szCs w:val="2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BF3257" w:rsidRPr="001E7B28" w:rsidRDefault="00BF3257" w:rsidP="00BF3257">
      <w:pPr>
        <w:spacing w:after="120"/>
        <w:ind w:firstLine="0"/>
        <w:jc w:val="center"/>
        <w:rPr>
          <w:noProof/>
          <w:sz w:val="20"/>
          <w:szCs w:val="20"/>
        </w:rPr>
      </w:pPr>
      <w:r w:rsidRPr="001E7B28">
        <w:rPr>
          <w:noProof/>
          <w:sz w:val="20"/>
          <w:szCs w:val="20"/>
        </w:rPr>
        <w:object w:dxaOrig="11167" w:dyaOrig="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83.25pt" o:ole="">
            <v:imagedata r:id="rId8" o:title=""/>
          </v:shape>
          <o:OLEObject Type="Embed" ProgID="Visio.Drawing.11" ShapeID="_x0000_i1025" DrawAspect="Content" ObjectID="_1754745059" r:id="rId9"/>
        </w:object>
      </w:r>
      <w:r w:rsidRPr="001E7B28">
        <w:rPr>
          <w:sz w:val="20"/>
          <w:szCs w:val="20"/>
        </w:rPr>
        <w:t>Рисунок 1 – Подрисуночная подпись</w:t>
      </w:r>
    </w:p>
    <w:p w:rsidR="00BF3257" w:rsidRPr="001E7B28" w:rsidRDefault="00BF3257" w:rsidP="00BF3257">
      <w:pPr>
        <w:ind w:firstLine="425"/>
        <w:rPr>
          <w:sz w:val="20"/>
          <w:szCs w:val="20"/>
        </w:rPr>
      </w:pPr>
      <w:r w:rsidRPr="001E7B28">
        <w:rPr>
          <w:sz w:val="20"/>
          <w:szCs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F3257" w:rsidRPr="001E7B28" w:rsidRDefault="00BF3257" w:rsidP="00BF3257">
      <w:pPr>
        <w:pStyle w:val="MTDisplayEquation"/>
        <w:rPr>
          <w:sz w:val="20"/>
          <w:szCs w:val="20"/>
        </w:rPr>
      </w:pPr>
      <w:r w:rsidRPr="001E7B28">
        <w:rPr>
          <w:sz w:val="20"/>
          <w:szCs w:val="20"/>
        </w:rPr>
        <w:tab/>
      </w:r>
      <w:r w:rsidRPr="001E7B28">
        <w:rPr>
          <w:position w:val="-28"/>
          <w:sz w:val="20"/>
          <w:szCs w:val="20"/>
        </w:rPr>
        <w:object w:dxaOrig="3120" w:dyaOrig="680">
          <v:shape id="_x0000_i1026" type="#_x0000_t75" style="width:156pt;height:33pt" o:ole="">
            <v:imagedata r:id="rId10" o:title=""/>
          </v:shape>
          <o:OLEObject Type="Embed" ProgID="Equation.DSMT4" ShapeID="_x0000_i1026" DrawAspect="Content" ObjectID="_1754745060" r:id="rId11"/>
        </w:object>
      </w:r>
      <w:r w:rsidRPr="001E7B28">
        <w:rPr>
          <w:sz w:val="20"/>
          <w:szCs w:val="20"/>
        </w:rPr>
        <w:tab/>
        <w:t>(1)</w:t>
      </w:r>
    </w:p>
    <w:p w:rsidR="00BF3257" w:rsidRPr="001E7B28" w:rsidRDefault="00BF3257" w:rsidP="00BF3257">
      <w:pPr>
        <w:ind w:firstLine="425"/>
        <w:rPr>
          <w:sz w:val="20"/>
          <w:szCs w:val="20"/>
        </w:rPr>
      </w:pPr>
      <w:r w:rsidRPr="001E7B28">
        <w:rPr>
          <w:sz w:val="20"/>
          <w:szCs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F3257" w:rsidRPr="004927F5" w:rsidRDefault="00BF3257" w:rsidP="00BF3257">
      <w:pPr>
        <w:spacing w:before="120" w:after="120"/>
        <w:ind w:firstLine="0"/>
        <w:rPr>
          <w:sz w:val="20"/>
        </w:rPr>
      </w:pPr>
      <w:r w:rsidRPr="004927F5">
        <w:rPr>
          <w:sz w:val="20"/>
        </w:rPr>
        <w:lastRenderedPageBreak/>
        <w:t>Таблица 1 – Название таблицы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946"/>
        <w:gridCol w:w="1287"/>
        <w:gridCol w:w="4151"/>
      </w:tblGrid>
      <w:tr w:rsidR="00BF3257" w:rsidRPr="001E7B28" w:rsidTr="00815D2C">
        <w:trPr>
          <w:trHeight w:val="247"/>
          <w:jc w:val="center"/>
        </w:trPr>
        <w:tc>
          <w:tcPr>
            <w:tcW w:w="2241" w:type="pct"/>
            <w:gridSpan w:val="2"/>
            <w:shd w:val="clear" w:color="auto" w:fill="auto"/>
            <w:vAlign w:val="center"/>
          </w:tcPr>
          <w:p w:rsidR="00BF3257" w:rsidRPr="001E7B28" w:rsidRDefault="00BF3257" w:rsidP="00815D2C">
            <w:pPr>
              <w:ind w:firstLine="0"/>
              <w:jc w:val="center"/>
              <w:rPr>
                <w:sz w:val="20"/>
                <w:szCs w:val="20"/>
              </w:rPr>
            </w:pPr>
            <w:r w:rsidRPr="001E7B28">
              <w:rPr>
                <w:sz w:val="20"/>
                <w:szCs w:val="20"/>
              </w:rPr>
              <w:t>Обозначение и наименование блока</w:t>
            </w:r>
          </w:p>
        </w:tc>
        <w:tc>
          <w:tcPr>
            <w:tcW w:w="653" w:type="pct"/>
            <w:tcBorders>
              <w:bottom w:val="single" w:sz="4" w:space="0" w:color="auto"/>
            </w:tcBorders>
            <w:shd w:val="clear" w:color="auto" w:fill="auto"/>
            <w:vAlign w:val="center"/>
          </w:tcPr>
          <w:p w:rsidR="00BF3257" w:rsidRPr="001E7B28" w:rsidRDefault="00BF3257" w:rsidP="00815D2C">
            <w:pPr>
              <w:ind w:firstLine="0"/>
              <w:jc w:val="center"/>
              <w:rPr>
                <w:sz w:val="20"/>
                <w:szCs w:val="20"/>
                <w:vertAlign w:val="subscript"/>
              </w:rPr>
            </w:pPr>
            <w:r w:rsidRPr="001E7B28">
              <w:rPr>
                <w:sz w:val="20"/>
                <w:szCs w:val="20"/>
              </w:rPr>
              <w:t xml:space="preserve">Параметр </w:t>
            </w:r>
            <w:proofErr w:type="spellStart"/>
            <w:r w:rsidRPr="001E7B28">
              <w:rPr>
                <w:i/>
                <w:sz w:val="20"/>
                <w:szCs w:val="20"/>
                <w:lang w:val="en-US"/>
              </w:rPr>
              <w:t>z</w:t>
            </w:r>
            <w:r w:rsidRPr="001E7B28">
              <w:rPr>
                <w:i/>
                <w:sz w:val="20"/>
                <w:szCs w:val="20"/>
                <w:vertAlign w:val="subscript"/>
                <w:lang w:val="en-US"/>
              </w:rPr>
              <w:t>i</w:t>
            </w:r>
            <w:proofErr w:type="spellEnd"/>
          </w:p>
        </w:tc>
        <w:tc>
          <w:tcPr>
            <w:tcW w:w="2106" w:type="pct"/>
            <w:tcBorders>
              <w:bottom w:val="single" w:sz="4" w:space="0" w:color="auto"/>
            </w:tcBorders>
            <w:shd w:val="clear" w:color="auto" w:fill="auto"/>
            <w:vAlign w:val="center"/>
          </w:tcPr>
          <w:p w:rsidR="00BF3257" w:rsidRPr="001E7B28" w:rsidRDefault="00BF3257" w:rsidP="00815D2C">
            <w:pPr>
              <w:ind w:firstLine="0"/>
              <w:jc w:val="center"/>
              <w:rPr>
                <w:sz w:val="20"/>
                <w:szCs w:val="20"/>
              </w:rPr>
            </w:pPr>
            <w:r w:rsidRPr="001E7B28">
              <w:rPr>
                <w:sz w:val="20"/>
                <w:szCs w:val="20"/>
              </w:rPr>
              <w:t>Наименование параметра</w:t>
            </w:r>
          </w:p>
        </w:tc>
      </w:tr>
      <w:tr w:rsidR="00BF3257" w:rsidRPr="001E7B28" w:rsidTr="00815D2C">
        <w:trPr>
          <w:jc w:val="center"/>
        </w:trPr>
        <w:tc>
          <w:tcPr>
            <w:tcW w:w="746"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ПР</w:t>
            </w:r>
          </w:p>
        </w:tc>
        <w:tc>
          <w:tcPr>
            <w:tcW w:w="1495"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Привод водяного насоса</w:t>
            </w:r>
          </w:p>
        </w:tc>
        <w:tc>
          <w:tcPr>
            <w:tcW w:w="653" w:type="pct"/>
            <w:tcBorders>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n</w:t>
            </w:r>
            <w:r w:rsidRPr="001E7B28">
              <w:rPr>
                <w:sz w:val="20"/>
                <w:szCs w:val="20"/>
                <w:vertAlign w:val="subscript"/>
              </w:rPr>
              <w:t>д</w:t>
            </w:r>
          </w:p>
        </w:tc>
        <w:tc>
          <w:tcPr>
            <w:tcW w:w="2106" w:type="pct"/>
            <w:tcBorders>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Частота вращения вала дизеля</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tcBorders>
              <w:top w:val="nil"/>
            </w:tcBorders>
            <w:shd w:val="clear" w:color="auto" w:fill="auto"/>
            <w:vAlign w:val="center"/>
          </w:tcPr>
          <w:p w:rsidR="00BF3257" w:rsidRPr="001E7B28" w:rsidRDefault="00BF3257" w:rsidP="00815D2C">
            <w:pPr>
              <w:ind w:firstLine="0"/>
              <w:rPr>
                <w:sz w:val="20"/>
                <w:szCs w:val="20"/>
                <w:lang w:val="en-US"/>
              </w:rPr>
            </w:pPr>
          </w:p>
        </w:tc>
        <w:tc>
          <w:tcPr>
            <w:tcW w:w="653" w:type="pct"/>
            <w:tcBorders>
              <w:top w:val="nil"/>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n</w:t>
            </w:r>
            <w:proofErr w:type="spellStart"/>
            <w:r w:rsidRPr="001E7B28">
              <w:rPr>
                <w:sz w:val="20"/>
                <w:szCs w:val="20"/>
                <w:vertAlign w:val="subscript"/>
              </w:rPr>
              <w:t>пр</w:t>
            </w:r>
            <w:proofErr w:type="spellEnd"/>
          </w:p>
        </w:tc>
        <w:tc>
          <w:tcPr>
            <w:tcW w:w="2106" w:type="pct"/>
            <w:tcBorders>
              <w:top w:val="nil"/>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Частота вращения привода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rPr>
            </w:pPr>
          </w:p>
        </w:tc>
        <w:tc>
          <w:tcPr>
            <w:tcW w:w="653" w:type="pct"/>
            <w:tcBorders>
              <w:top w:val="nil"/>
              <w:bottom w:val="single" w:sz="4" w:space="0" w:color="auto"/>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D</w:t>
            </w:r>
            <w:proofErr w:type="spellStart"/>
            <w:r w:rsidRPr="001E7B28">
              <w:rPr>
                <w:sz w:val="20"/>
                <w:szCs w:val="20"/>
                <w:vertAlign w:val="subscript"/>
              </w:rPr>
              <w:t>пр</w:t>
            </w:r>
            <w:proofErr w:type="spellEnd"/>
          </w:p>
        </w:tc>
        <w:tc>
          <w:tcPr>
            <w:tcW w:w="2106" w:type="pct"/>
            <w:tcBorders>
              <w:top w:val="nil"/>
              <w:bottom w:val="single" w:sz="4" w:space="0" w:color="auto"/>
            </w:tcBorders>
            <w:shd w:val="clear" w:color="auto" w:fill="auto"/>
            <w:vAlign w:val="center"/>
          </w:tcPr>
          <w:p w:rsidR="00BF3257" w:rsidRPr="001E7B28" w:rsidRDefault="00BF3257" w:rsidP="00815D2C">
            <w:pPr>
              <w:ind w:left="113" w:firstLine="0"/>
              <w:rPr>
                <w:sz w:val="20"/>
                <w:szCs w:val="20"/>
              </w:rPr>
            </w:pPr>
            <w:r w:rsidRPr="001E7B28">
              <w:rPr>
                <w:sz w:val="20"/>
                <w:szCs w:val="20"/>
              </w:rPr>
              <w:t>Структурные параметры ПР</w:t>
            </w:r>
          </w:p>
        </w:tc>
      </w:tr>
      <w:tr w:rsidR="00BF3257" w:rsidRPr="001E7B28" w:rsidTr="00815D2C">
        <w:trPr>
          <w:jc w:val="center"/>
        </w:trPr>
        <w:tc>
          <w:tcPr>
            <w:tcW w:w="746"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ВН</w:t>
            </w:r>
          </w:p>
        </w:tc>
        <w:tc>
          <w:tcPr>
            <w:tcW w:w="1495" w:type="pct"/>
            <w:vMerge w:val="restart"/>
            <w:shd w:val="clear" w:color="auto" w:fill="auto"/>
            <w:vAlign w:val="center"/>
          </w:tcPr>
          <w:p w:rsidR="00BF3257" w:rsidRPr="001E7B28" w:rsidRDefault="00BF3257" w:rsidP="00815D2C">
            <w:pPr>
              <w:ind w:firstLine="0"/>
              <w:rPr>
                <w:sz w:val="20"/>
                <w:szCs w:val="20"/>
              </w:rPr>
            </w:pPr>
            <w:r w:rsidRPr="001E7B28">
              <w:rPr>
                <w:sz w:val="20"/>
                <w:szCs w:val="20"/>
              </w:rPr>
              <w:t>Водяной насос</w:t>
            </w:r>
          </w:p>
        </w:tc>
        <w:tc>
          <w:tcPr>
            <w:tcW w:w="653" w:type="pct"/>
            <w:tcBorders>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n</w:t>
            </w:r>
            <w:proofErr w:type="spellStart"/>
            <w:r w:rsidRPr="001E7B28">
              <w:rPr>
                <w:sz w:val="20"/>
                <w:szCs w:val="20"/>
                <w:vertAlign w:val="subscript"/>
              </w:rPr>
              <w:t>вн</w:t>
            </w:r>
            <w:proofErr w:type="spellEnd"/>
          </w:p>
        </w:tc>
        <w:tc>
          <w:tcPr>
            <w:tcW w:w="2106" w:type="pct"/>
            <w:tcBorders>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Частота вращения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lang w:val="en-US"/>
              </w:rPr>
            </w:pPr>
          </w:p>
        </w:tc>
        <w:tc>
          <w:tcPr>
            <w:tcW w:w="653" w:type="pct"/>
            <w:tcBorders>
              <w:top w:val="nil"/>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G</w:t>
            </w:r>
            <w:proofErr w:type="spellStart"/>
            <w:r w:rsidRPr="001E7B28">
              <w:rPr>
                <w:sz w:val="20"/>
                <w:szCs w:val="20"/>
                <w:vertAlign w:val="subscript"/>
              </w:rPr>
              <w:t>вн</w:t>
            </w:r>
            <w:proofErr w:type="spellEnd"/>
          </w:p>
        </w:tc>
        <w:tc>
          <w:tcPr>
            <w:tcW w:w="2106" w:type="pct"/>
            <w:tcBorders>
              <w:top w:val="nil"/>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Производительность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lang w:val="en-US"/>
              </w:rPr>
            </w:pPr>
          </w:p>
        </w:tc>
        <w:tc>
          <w:tcPr>
            <w:tcW w:w="653" w:type="pct"/>
            <w:tcBorders>
              <w:top w:val="nil"/>
              <w:bottom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P</w:t>
            </w:r>
            <w:r w:rsidRPr="001E7B28">
              <w:rPr>
                <w:sz w:val="20"/>
                <w:szCs w:val="20"/>
                <w:vertAlign w:val="subscript"/>
              </w:rPr>
              <w:t>в1</w:t>
            </w:r>
          </w:p>
        </w:tc>
        <w:tc>
          <w:tcPr>
            <w:tcW w:w="2106" w:type="pct"/>
            <w:tcBorders>
              <w:top w:val="nil"/>
              <w:bottom w:val="nil"/>
            </w:tcBorders>
            <w:shd w:val="clear" w:color="auto" w:fill="auto"/>
            <w:vAlign w:val="center"/>
          </w:tcPr>
          <w:p w:rsidR="00BF3257" w:rsidRPr="001E7B28" w:rsidRDefault="00BF3257" w:rsidP="00815D2C">
            <w:pPr>
              <w:ind w:left="113" w:firstLine="0"/>
              <w:rPr>
                <w:sz w:val="20"/>
                <w:szCs w:val="20"/>
              </w:rPr>
            </w:pPr>
            <w:r w:rsidRPr="001E7B28">
              <w:rPr>
                <w:sz w:val="20"/>
                <w:szCs w:val="20"/>
              </w:rPr>
              <w:t>Давление воды после ВН</w:t>
            </w:r>
          </w:p>
        </w:tc>
      </w:tr>
      <w:tr w:rsidR="00BF3257" w:rsidRPr="001E7B28" w:rsidTr="00815D2C">
        <w:trPr>
          <w:jc w:val="center"/>
        </w:trPr>
        <w:tc>
          <w:tcPr>
            <w:tcW w:w="746" w:type="pct"/>
            <w:vMerge/>
            <w:shd w:val="clear" w:color="auto" w:fill="auto"/>
            <w:vAlign w:val="center"/>
          </w:tcPr>
          <w:p w:rsidR="00BF3257" w:rsidRPr="001E7B28" w:rsidRDefault="00BF3257" w:rsidP="00815D2C">
            <w:pPr>
              <w:ind w:firstLine="0"/>
              <w:rPr>
                <w:sz w:val="20"/>
                <w:szCs w:val="20"/>
              </w:rPr>
            </w:pPr>
          </w:p>
        </w:tc>
        <w:tc>
          <w:tcPr>
            <w:tcW w:w="1495" w:type="pct"/>
            <w:vMerge/>
            <w:shd w:val="clear" w:color="auto" w:fill="auto"/>
            <w:vAlign w:val="center"/>
          </w:tcPr>
          <w:p w:rsidR="00BF3257" w:rsidRPr="001E7B28" w:rsidRDefault="00BF3257" w:rsidP="00815D2C">
            <w:pPr>
              <w:ind w:firstLine="0"/>
              <w:rPr>
                <w:sz w:val="20"/>
                <w:szCs w:val="20"/>
                <w:lang w:val="en-US"/>
              </w:rPr>
            </w:pPr>
          </w:p>
        </w:tc>
        <w:tc>
          <w:tcPr>
            <w:tcW w:w="653" w:type="pct"/>
            <w:tcBorders>
              <w:top w:val="nil"/>
            </w:tcBorders>
            <w:shd w:val="clear" w:color="auto" w:fill="auto"/>
            <w:vAlign w:val="center"/>
          </w:tcPr>
          <w:p w:rsidR="00BF3257" w:rsidRPr="001E7B28" w:rsidRDefault="00BF3257" w:rsidP="00815D2C">
            <w:pPr>
              <w:ind w:firstLine="0"/>
              <w:jc w:val="center"/>
              <w:rPr>
                <w:sz w:val="20"/>
                <w:szCs w:val="20"/>
                <w:vertAlign w:val="subscript"/>
              </w:rPr>
            </w:pPr>
            <w:r w:rsidRPr="001E7B28">
              <w:rPr>
                <w:i/>
                <w:sz w:val="20"/>
                <w:szCs w:val="20"/>
                <w:lang w:val="en-US"/>
              </w:rPr>
              <w:t>D</w:t>
            </w:r>
            <w:proofErr w:type="spellStart"/>
            <w:r w:rsidRPr="001E7B28">
              <w:rPr>
                <w:sz w:val="20"/>
                <w:szCs w:val="20"/>
                <w:vertAlign w:val="subscript"/>
              </w:rPr>
              <w:t>вн</w:t>
            </w:r>
            <w:proofErr w:type="spellEnd"/>
          </w:p>
        </w:tc>
        <w:tc>
          <w:tcPr>
            <w:tcW w:w="2106" w:type="pct"/>
            <w:tcBorders>
              <w:top w:val="nil"/>
            </w:tcBorders>
            <w:shd w:val="clear" w:color="auto" w:fill="auto"/>
            <w:vAlign w:val="center"/>
          </w:tcPr>
          <w:p w:rsidR="00BF3257" w:rsidRPr="001E7B28" w:rsidRDefault="00BF3257" w:rsidP="00815D2C">
            <w:pPr>
              <w:ind w:left="113" w:firstLine="0"/>
              <w:rPr>
                <w:sz w:val="20"/>
                <w:szCs w:val="20"/>
              </w:rPr>
            </w:pPr>
            <w:r w:rsidRPr="001E7B28">
              <w:rPr>
                <w:sz w:val="20"/>
                <w:szCs w:val="20"/>
              </w:rPr>
              <w:t>Структурные параметры ВН</w:t>
            </w:r>
          </w:p>
        </w:tc>
      </w:tr>
    </w:tbl>
    <w:p w:rsidR="00BF3257" w:rsidRPr="001E7B28" w:rsidRDefault="00BF3257" w:rsidP="00BF3257">
      <w:pPr>
        <w:spacing w:before="120"/>
        <w:ind w:firstLine="425"/>
        <w:rPr>
          <w:sz w:val="20"/>
          <w:szCs w:val="20"/>
        </w:rPr>
      </w:pPr>
      <w:r w:rsidRPr="001E7B28">
        <w:rPr>
          <w:sz w:val="20"/>
          <w:szCs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F3257" w:rsidRPr="00025646" w:rsidRDefault="00BF3257" w:rsidP="004B2373">
      <w:pPr>
        <w:spacing w:before="240" w:after="240"/>
        <w:ind w:firstLine="0"/>
        <w:jc w:val="center"/>
        <w:outlineLvl w:val="0"/>
        <w:rPr>
          <w:b/>
          <w:bCs/>
          <w:szCs w:val="24"/>
        </w:rPr>
      </w:pPr>
      <w:r w:rsidRPr="00025646">
        <w:rPr>
          <w:i/>
          <w:szCs w:val="24"/>
        </w:rPr>
        <w:t>Список литературы</w:t>
      </w:r>
      <w:r w:rsidRPr="00025646">
        <w:rPr>
          <w:szCs w:val="24"/>
        </w:rPr>
        <w:t xml:space="preserve"> </w:t>
      </w:r>
      <w:r w:rsidR="009A6A02" w:rsidRPr="009A6A02">
        <w:rPr>
          <w:b/>
          <w:szCs w:val="24"/>
        </w:rPr>
        <w:t>(пример оформления</w:t>
      </w:r>
      <w:r w:rsidR="0069407A">
        <w:rPr>
          <w:b/>
          <w:szCs w:val="24"/>
        </w:rPr>
        <w:t xml:space="preserve"> согласно </w:t>
      </w:r>
      <w:r w:rsidR="0069407A" w:rsidRPr="0069407A">
        <w:rPr>
          <w:rFonts w:eastAsia="Times New Roman" w:cs="Times New Roman"/>
          <w:b/>
          <w:color w:val="000000"/>
          <w:szCs w:val="20"/>
        </w:rPr>
        <w:t>ГОСТ Р 7.0.100–2018</w:t>
      </w:r>
      <w:r w:rsidR="009A6A02" w:rsidRPr="009A6A02">
        <w:rPr>
          <w:b/>
          <w:szCs w:val="24"/>
        </w:rPr>
        <w:t>)</w:t>
      </w:r>
    </w:p>
    <w:p w:rsidR="00AB2AB2" w:rsidRPr="00AB2AB2" w:rsidRDefault="00AB2AB2" w:rsidP="00AB2AB2">
      <w:pPr>
        <w:ind w:firstLine="0"/>
        <w:jc w:val="center"/>
        <w:rPr>
          <w:rFonts w:eastAsia="Times New Roman" w:cs="Times New Roman"/>
          <w:b/>
          <w:szCs w:val="28"/>
        </w:rPr>
      </w:pPr>
      <w:r>
        <w:rPr>
          <w:rFonts w:eastAsia="Times New Roman" w:cs="Times New Roman"/>
          <w:b/>
          <w:szCs w:val="28"/>
        </w:rPr>
        <w:t>Статья в журнале</w:t>
      </w:r>
    </w:p>
    <w:p w:rsidR="00AB2AB2" w:rsidRPr="00AB2AB2" w:rsidRDefault="00AB2AB2" w:rsidP="00AB2AB2">
      <w:pPr>
        <w:ind w:firstLine="425"/>
        <w:rPr>
          <w:rFonts w:eastAsia="Times New Roman" w:cs="Times New Roman"/>
          <w:szCs w:val="28"/>
        </w:rPr>
      </w:pPr>
      <w:proofErr w:type="spellStart"/>
      <w:r w:rsidRPr="00AB2AB2">
        <w:rPr>
          <w:color w:val="000000"/>
          <w:szCs w:val="24"/>
        </w:rPr>
        <w:t>Дульский</w:t>
      </w:r>
      <w:proofErr w:type="spellEnd"/>
      <w:r w:rsidRPr="00AB2AB2">
        <w:rPr>
          <w:color w:val="000000"/>
          <w:szCs w:val="24"/>
        </w:rPr>
        <w:t xml:space="preserve">, Е. Ю. Исследование эффективности конвективного и терморадиационного методов </w:t>
      </w:r>
      <w:proofErr w:type="spellStart"/>
      <w:r w:rsidRPr="00AB2AB2">
        <w:rPr>
          <w:color w:val="000000"/>
          <w:szCs w:val="24"/>
        </w:rPr>
        <w:t>капсулирования</w:t>
      </w:r>
      <w:proofErr w:type="spellEnd"/>
      <w:r w:rsidRPr="00AB2AB2">
        <w:rPr>
          <w:color w:val="000000"/>
          <w:szCs w:val="24"/>
        </w:rPr>
        <w:t xml:space="preserve"> изоляции обмоток при ремонте электрических машин тягового подвижного состава / Е. Ю. </w:t>
      </w:r>
      <w:proofErr w:type="spellStart"/>
      <w:r w:rsidRPr="00AB2AB2">
        <w:rPr>
          <w:color w:val="000000"/>
          <w:szCs w:val="24"/>
        </w:rPr>
        <w:t>Дульский</w:t>
      </w:r>
      <w:proofErr w:type="spellEnd"/>
      <w:r w:rsidRPr="00AB2AB2">
        <w:rPr>
          <w:color w:val="000000"/>
          <w:szCs w:val="24"/>
        </w:rPr>
        <w:t xml:space="preserve">, Н. С. Доценко, Е. М. Лыткина. – </w:t>
      </w:r>
      <w:proofErr w:type="gramStart"/>
      <w:r w:rsidRPr="00AB2AB2">
        <w:rPr>
          <w:color w:val="000000"/>
          <w:szCs w:val="24"/>
        </w:rPr>
        <w:t>Текст :</w:t>
      </w:r>
      <w:proofErr w:type="gramEnd"/>
      <w:r w:rsidRPr="00AB2AB2">
        <w:rPr>
          <w:color w:val="000000"/>
          <w:szCs w:val="24"/>
        </w:rPr>
        <w:t xml:space="preserve"> непосредственный // Известия Транссиба. – 2014. – № 1 (17). – С. 14–19.</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Книга</w:t>
      </w:r>
    </w:p>
    <w:p w:rsidR="00AB2AB2" w:rsidRPr="00AB2AB2" w:rsidRDefault="00AB2AB2" w:rsidP="00AB2AB2">
      <w:pPr>
        <w:ind w:firstLine="425"/>
        <w:rPr>
          <w:rFonts w:eastAsia="Times New Roman" w:cs="Times New Roman"/>
          <w:szCs w:val="24"/>
          <w:lang w:eastAsia="en-US"/>
        </w:rPr>
      </w:pPr>
      <w:r w:rsidRPr="00AB2AB2">
        <w:rPr>
          <w:szCs w:val="24"/>
        </w:rPr>
        <w:t xml:space="preserve">Лыков, А. В. Теория сушки / А. В. Лыков. – </w:t>
      </w:r>
      <w:proofErr w:type="gramStart"/>
      <w:r w:rsidRPr="00AB2AB2">
        <w:rPr>
          <w:szCs w:val="24"/>
        </w:rPr>
        <w:t>Москва :</w:t>
      </w:r>
      <w:proofErr w:type="gramEnd"/>
      <w:r w:rsidRPr="00AB2AB2">
        <w:rPr>
          <w:szCs w:val="24"/>
        </w:rPr>
        <w:t xml:space="preserve"> Энергия, 1968. – 472 с. – </w:t>
      </w:r>
      <w:r w:rsidRPr="00AB2AB2">
        <w:rPr>
          <w:szCs w:val="24"/>
        </w:rPr>
        <w:br/>
      </w:r>
      <w:proofErr w:type="gramStart"/>
      <w:r w:rsidRPr="00AB2AB2">
        <w:rPr>
          <w:szCs w:val="24"/>
        </w:rPr>
        <w:t>Текст :</w:t>
      </w:r>
      <w:proofErr w:type="gramEnd"/>
      <w:r w:rsidRPr="00AB2AB2">
        <w:rPr>
          <w:szCs w:val="24"/>
        </w:rPr>
        <w:t xml:space="preserve"> непосредственный.</w:t>
      </w:r>
    </w:p>
    <w:p w:rsidR="00AB2AB2" w:rsidRPr="0069407A" w:rsidRDefault="00AB2AB2" w:rsidP="0069407A">
      <w:pPr>
        <w:spacing w:before="120"/>
        <w:ind w:firstLine="0"/>
        <w:jc w:val="center"/>
        <w:rPr>
          <w:rFonts w:eastAsia="Times New Roman" w:cs="Times New Roman"/>
          <w:b/>
          <w:szCs w:val="28"/>
        </w:rPr>
      </w:pPr>
      <w:r>
        <w:rPr>
          <w:rFonts w:eastAsia="Times New Roman" w:cs="Times New Roman"/>
          <w:b/>
          <w:szCs w:val="28"/>
        </w:rPr>
        <w:t>Статья в материалах конференции</w:t>
      </w:r>
    </w:p>
    <w:p w:rsidR="00AB2AB2" w:rsidRPr="00AB2AB2" w:rsidRDefault="00AB2AB2" w:rsidP="00AB2AB2">
      <w:pPr>
        <w:ind w:firstLine="425"/>
        <w:rPr>
          <w:rFonts w:eastAsia="Times New Roman" w:cs="Times New Roman"/>
          <w:szCs w:val="24"/>
          <w:lang w:eastAsia="en-US"/>
        </w:rPr>
      </w:pPr>
      <w:r w:rsidRPr="00AB2AB2">
        <w:rPr>
          <w:color w:val="000000"/>
          <w:szCs w:val="24"/>
        </w:rPr>
        <w:t>Бондаренко, И. В.</w:t>
      </w:r>
      <w:r w:rsidRPr="00AB2AB2">
        <w:rPr>
          <w:szCs w:val="24"/>
        </w:rPr>
        <w:t xml:space="preserve"> </w:t>
      </w:r>
      <w:r w:rsidRPr="00AB2AB2">
        <w:rPr>
          <w:color w:val="000000"/>
          <w:szCs w:val="24"/>
        </w:rPr>
        <w:t xml:space="preserve">Внедрение динамических рельсовых цепей как способ увеличения пропускной способности блок-участка / И. В. Бондаренко. – </w:t>
      </w:r>
      <w:proofErr w:type="gramStart"/>
      <w:r w:rsidRPr="00AB2AB2">
        <w:rPr>
          <w:color w:val="000000"/>
          <w:szCs w:val="24"/>
        </w:rPr>
        <w:t>Текст :</w:t>
      </w:r>
      <w:proofErr w:type="gramEnd"/>
      <w:r w:rsidRPr="00AB2AB2">
        <w:rPr>
          <w:color w:val="000000"/>
          <w:szCs w:val="24"/>
        </w:rPr>
        <w:t xml:space="preserve"> непосредственный // Студент: наука, профессия, жизнь: материалы VII всероссийской студенческой научной конференции с международным участием : в 4 частях / Омский гос. ун-т путей </w:t>
      </w:r>
      <w:proofErr w:type="spellStart"/>
      <w:r w:rsidRPr="00AB2AB2">
        <w:rPr>
          <w:color w:val="000000"/>
          <w:szCs w:val="24"/>
        </w:rPr>
        <w:t>сообще</w:t>
      </w:r>
      <w:r w:rsidR="0069407A">
        <w:rPr>
          <w:color w:val="000000"/>
          <w:szCs w:val="24"/>
        </w:rPr>
        <w:t>-</w:t>
      </w:r>
      <w:r w:rsidRPr="00AB2AB2">
        <w:rPr>
          <w:color w:val="000000"/>
          <w:szCs w:val="24"/>
        </w:rPr>
        <w:t>ния</w:t>
      </w:r>
      <w:proofErr w:type="spellEnd"/>
      <w:r w:rsidRPr="00AB2AB2">
        <w:rPr>
          <w:color w:val="000000"/>
          <w:szCs w:val="24"/>
        </w:rPr>
        <w:t>. – Омск, 2020. – Ч. 1. – С. 62–66.</w:t>
      </w:r>
    </w:p>
    <w:p w:rsidR="00AB2AB2" w:rsidRPr="009D3DEA" w:rsidRDefault="00AB2AB2" w:rsidP="0069407A">
      <w:pPr>
        <w:spacing w:before="120"/>
        <w:ind w:firstLine="0"/>
        <w:jc w:val="center"/>
        <w:rPr>
          <w:rFonts w:eastAsia="Times New Roman" w:cs="Times New Roman"/>
          <w:b/>
          <w:szCs w:val="28"/>
          <w:lang w:val="en-US"/>
        </w:rPr>
      </w:pPr>
      <w:r w:rsidRPr="007429BE">
        <w:rPr>
          <w:rFonts w:eastAsia="Times New Roman" w:cs="Times New Roman"/>
          <w:b/>
          <w:szCs w:val="28"/>
        </w:rPr>
        <w:t>Зарубежный</w:t>
      </w:r>
      <w:r w:rsidRPr="009D3DEA">
        <w:rPr>
          <w:rFonts w:eastAsia="Times New Roman" w:cs="Times New Roman"/>
          <w:b/>
          <w:szCs w:val="28"/>
          <w:lang w:val="en-US"/>
        </w:rPr>
        <w:t xml:space="preserve"> </w:t>
      </w:r>
      <w:r w:rsidRPr="007429BE">
        <w:rPr>
          <w:rFonts w:eastAsia="Times New Roman" w:cs="Times New Roman"/>
          <w:b/>
          <w:szCs w:val="28"/>
        </w:rPr>
        <w:t>источник</w:t>
      </w:r>
    </w:p>
    <w:p w:rsidR="00AB2AB2" w:rsidRPr="007429BE" w:rsidRDefault="00AB2AB2" w:rsidP="00AB2AB2">
      <w:pPr>
        <w:ind w:firstLine="425"/>
        <w:rPr>
          <w:rFonts w:eastAsia="Times New Roman" w:cs="Times New Roman"/>
          <w:szCs w:val="24"/>
          <w:lang w:val="en-US" w:eastAsia="en-US"/>
        </w:rPr>
      </w:pPr>
      <w:proofErr w:type="spellStart"/>
      <w:r w:rsidRPr="00AB2AB2">
        <w:rPr>
          <w:szCs w:val="24"/>
          <w:lang w:val="en-US"/>
        </w:rPr>
        <w:t>Kiselev</w:t>
      </w:r>
      <w:proofErr w:type="spellEnd"/>
      <w:r w:rsidRPr="00AB2AB2">
        <w:rPr>
          <w:szCs w:val="24"/>
          <w:lang w:val="en-US"/>
        </w:rPr>
        <w:t xml:space="preserve"> S. N., </w:t>
      </w:r>
      <w:proofErr w:type="spellStart"/>
      <w:r w:rsidRPr="00AB2AB2">
        <w:rPr>
          <w:szCs w:val="24"/>
          <w:lang w:val="en-US"/>
        </w:rPr>
        <w:t>Savrukhin</w:t>
      </w:r>
      <w:proofErr w:type="spellEnd"/>
      <w:r w:rsidRPr="00AB2AB2">
        <w:rPr>
          <w:szCs w:val="24"/>
          <w:lang w:val="en-US"/>
        </w:rPr>
        <w:t xml:space="preserve"> A.V., Kuzmina G. D., </w:t>
      </w:r>
      <w:proofErr w:type="spellStart"/>
      <w:r w:rsidRPr="00AB2AB2">
        <w:rPr>
          <w:szCs w:val="24"/>
          <w:lang w:val="en-US"/>
        </w:rPr>
        <w:t>Kiselev</w:t>
      </w:r>
      <w:proofErr w:type="spellEnd"/>
      <w:r w:rsidRPr="00AB2AB2">
        <w:rPr>
          <w:szCs w:val="24"/>
          <w:lang w:val="en-US"/>
        </w:rPr>
        <w:t xml:space="preserve"> A. S. Effect of preheating When </w:t>
      </w:r>
      <w:proofErr w:type="spellStart"/>
      <w:r w:rsidRPr="00AB2AB2">
        <w:rPr>
          <w:szCs w:val="24"/>
          <w:lang w:val="en-US"/>
        </w:rPr>
        <w:t>hardfacing</w:t>
      </w:r>
      <w:proofErr w:type="spellEnd"/>
      <w:r w:rsidRPr="00AB2AB2">
        <w:rPr>
          <w:szCs w:val="24"/>
          <w:lang w:val="en-US"/>
        </w:rPr>
        <w:t xml:space="preserve"> all rolled Wagon Wheels on residual Stresses and </w:t>
      </w:r>
      <w:proofErr w:type="spellStart"/>
      <w:r w:rsidRPr="00AB2AB2">
        <w:rPr>
          <w:szCs w:val="24"/>
          <w:lang w:val="en-US"/>
        </w:rPr>
        <w:t>Straius</w:t>
      </w:r>
      <w:proofErr w:type="spellEnd"/>
      <w:r w:rsidRPr="00AB2AB2">
        <w:rPr>
          <w:szCs w:val="24"/>
          <w:lang w:val="en-US"/>
        </w:rPr>
        <w:t xml:space="preserve">, </w:t>
      </w:r>
      <w:r w:rsidRPr="00AB2AB2">
        <w:rPr>
          <w:i/>
          <w:szCs w:val="24"/>
          <w:lang w:val="en-US"/>
        </w:rPr>
        <w:t>Welding International</w:t>
      </w:r>
      <w:r w:rsidRPr="00AB2AB2">
        <w:rPr>
          <w:szCs w:val="24"/>
          <w:lang w:val="en-US"/>
        </w:rPr>
        <w:t>, 1996, no. 10 (6), pp. 480-483.</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Диссертация</w:t>
      </w:r>
    </w:p>
    <w:p w:rsidR="00AB2AB2" w:rsidRPr="00AB2AB2" w:rsidRDefault="00AB2AB2" w:rsidP="00AB2AB2">
      <w:pPr>
        <w:shd w:val="clear" w:color="auto" w:fill="FFFFFF"/>
        <w:ind w:firstLine="425"/>
        <w:rPr>
          <w:rFonts w:eastAsia="Times New Roman" w:cs="Times New Roman"/>
          <w:szCs w:val="24"/>
        </w:rPr>
      </w:pPr>
      <w:r w:rsidRPr="00AB2AB2">
        <w:rPr>
          <w:szCs w:val="24"/>
        </w:rPr>
        <w:t xml:space="preserve">Филиппов, В. М. Совершенствование методов моделирования изнашивания контактных элементов токоприемников электроподвижного </w:t>
      </w:r>
      <w:proofErr w:type="gramStart"/>
      <w:r w:rsidRPr="00AB2AB2">
        <w:rPr>
          <w:szCs w:val="24"/>
        </w:rPr>
        <w:t>состава :</w:t>
      </w:r>
      <w:proofErr w:type="gramEnd"/>
      <w:r w:rsidRPr="00AB2AB2">
        <w:rPr>
          <w:szCs w:val="24"/>
        </w:rPr>
        <w:t xml:space="preserve"> специальность 05.22.07 «Подвижной состав железных дорог, тяга поездов и электрификация» : диссертация на соискание ученой степени кандидата технических наук / Филиппов Виктор Михайлович ; Омский гос. ун-т путей сообщения. – Омск, 2012. – 153 с. – </w:t>
      </w:r>
      <w:proofErr w:type="gramStart"/>
      <w:r w:rsidRPr="00AB2AB2">
        <w:rPr>
          <w:szCs w:val="24"/>
        </w:rPr>
        <w:t>Текст :</w:t>
      </w:r>
      <w:proofErr w:type="gramEnd"/>
      <w:r w:rsidRPr="00AB2AB2">
        <w:rPr>
          <w:szCs w:val="24"/>
        </w:rPr>
        <w:t xml:space="preserve"> непосредственный.</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Патент</w:t>
      </w:r>
    </w:p>
    <w:p w:rsidR="00AB2AB2" w:rsidRPr="00AB2AB2" w:rsidRDefault="00AB2AB2" w:rsidP="00AB2AB2">
      <w:pPr>
        <w:shd w:val="clear" w:color="auto" w:fill="FFFFFF"/>
        <w:ind w:firstLine="425"/>
        <w:rPr>
          <w:rFonts w:eastAsia="Times New Roman" w:cs="Times New Roman"/>
          <w:szCs w:val="24"/>
        </w:rPr>
      </w:pPr>
      <w:r w:rsidRPr="00AB2AB2">
        <w:rPr>
          <w:color w:val="000000"/>
          <w:szCs w:val="24"/>
        </w:rPr>
        <w:t xml:space="preserve">Патент № 2230870 Российская Федерация, МПК E06B 3/66 (2000.01). Многослойное изделие для остекления защищаемых </w:t>
      </w:r>
      <w:proofErr w:type="gramStart"/>
      <w:r w:rsidRPr="00AB2AB2">
        <w:rPr>
          <w:color w:val="000000"/>
          <w:szCs w:val="24"/>
        </w:rPr>
        <w:t>объектов :</w:t>
      </w:r>
      <w:proofErr w:type="gramEnd"/>
      <w:r w:rsidRPr="00AB2AB2">
        <w:rPr>
          <w:color w:val="000000"/>
          <w:szCs w:val="24"/>
        </w:rPr>
        <w:t xml:space="preserve"> № </w:t>
      </w:r>
      <w:r w:rsidRPr="00AB2AB2">
        <w:rPr>
          <w:color w:val="262626"/>
          <w:spacing w:val="6"/>
          <w:szCs w:val="24"/>
          <w:shd w:val="clear" w:color="auto" w:fill="FFFFFF"/>
        </w:rPr>
        <w:t> </w:t>
      </w:r>
      <w:hyperlink r:id="rId12" w:tgtFrame="_blank" w:tooltip="Ссылка на реестр (открывается в отдельном окне)" w:history="1">
        <w:r w:rsidRPr="00AB2AB2">
          <w:rPr>
            <w:color w:val="000000"/>
            <w:szCs w:val="24"/>
          </w:rPr>
          <w:t>2002122616/03</w:t>
        </w:r>
      </w:hyperlink>
      <w:r w:rsidRPr="00AB2AB2">
        <w:rPr>
          <w:color w:val="000000"/>
          <w:szCs w:val="24"/>
        </w:rPr>
        <w:t xml:space="preserve"> : заявлено 23.08.2002 : опубликовано 20.06.2004 / Космачев В. А., Мельник В. А., Мельник А. В., Тихонов В. М., Денисов Ю. Ф. – 4 с.: ил. – Текст : непосредственный.</w:t>
      </w:r>
    </w:p>
    <w:p w:rsidR="00AB2AB2" w:rsidRPr="0010425D" w:rsidRDefault="00AB2AB2" w:rsidP="0069407A">
      <w:pPr>
        <w:spacing w:before="120"/>
        <w:ind w:firstLine="0"/>
        <w:jc w:val="center"/>
        <w:rPr>
          <w:rFonts w:eastAsia="Times New Roman" w:cs="Times New Roman"/>
          <w:b/>
          <w:szCs w:val="28"/>
        </w:rPr>
      </w:pPr>
      <w:r w:rsidRPr="007429BE">
        <w:rPr>
          <w:rFonts w:eastAsia="Times New Roman" w:cs="Times New Roman"/>
          <w:b/>
          <w:szCs w:val="28"/>
        </w:rPr>
        <w:t>Нормативный</w:t>
      </w:r>
      <w:r w:rsidRPr="0010425D">
        <w:rPr>
          <w:rFonts w:eastAsia="Times New Roman" w:cs="Times New Roman"/>
          <w:b/>
          <w:szCs w:val="28"/>
        </w:rPr>
        <w:t xml:space="preserve"> </w:t>
      </w:r>
      <w:r w:rsidRPr="007429BE">
        <w:rPr>
          <w:rFonts w:eastAsia="Times New Roman" w:cs="Times New Roman"/>
          <w:b/>
          <w:szCs w:val="28"/>
        </w:rPr>
        <w:t>документ</w:t>
      </w:r>
    </w:p>
    <w:p w:rsidR="00AB2AB2" w:rsidRPr="00AB2AB2" w:rsidRDefault="00AB2AB2" w:rsidP="00AB2AB2">
      <w:pPr>
        <w:shd w:val="clear" w:color="auto" w:fill="FFFFFF"/>
        <w:ind w:firstLine="425"/>
        <w:rPr>
          <w:rFonts w:eastAsia="Times New Roman" w:cs="Times New Roman"/>
          <w:szCs w:val="24"/>
        </w:rPr>
      </w:pPr>
      <w:r w:rsidRPr="00AB2AB2">
        <w:rPr>
          <w:color w:val="000000"/>
          <w:szCs w:val="24"/>
        </w:rPr>
        <w:t xml:space="preserve">ГОСТ Р 57564–2017. Организация и проведение работ по международной стандартизации в Российской Федерации. – </w:t>
      </w:r>
      <w:proofErr w:type="gramStart"/>
      <w:r w:rsidRPr="00AB2AB2">
        <w:rPr>
          <w:color w:val="000000"/>
          <w:szCs w:val="24"/>
        </w:rPr>
        <w:t>Москва :</w:t>
      </w:r>
      <w:proofErr w:type="gramEnd"/>
      <w:r w:rsidRPr="00AB2AB2">
        <w:rPr>
          <w:color w:val="000000"/>
          <w:szCs w:val="24"/>
        </w:rPr>
        <w:t xml:space="preserve"> </w:t>
      </w:r>
      <w:proofErr w:type="spellStart"/>
      <w:r w:rsidRPr="00AB2AB2">
        <w:rPr>
          <w:color w:val="000000"/>
          <w:szCs w:val="24"/>
        </w:rPr>
        <w:t>Стандартинформ</w:t>
      </w:r>
      <w:proofErr w:type="spellEnd"/>
      <w:r w:rsidRPr="00AB2AB2">
        <w:rPr>
          <w:color w:val="000000"/>
          <w:szCs w:val="24"/>
        </w:rPr>
        <w:t xml:space="preserve">, 2017. – 43 с. – </w:t>
      </w:r>
      <w:proofErr w:type="gramStart"/>
      <w:r w:rsidRPr="00AB2AB2">
        <w:rPr>
          <w:color w:val="000000"/>
          <w:szCs w:val="24"/>
        </w:rPr>
        <w:t>Текст :</w:t>
      </w:r>
      <w:proofErr w:type="gramEnd"/>
      <w:r w:rsidRPr="00AB2AB2">
        <w:rPr>
          <w:color w:val="000000"/>
          <w:szCs w:val="24"/>
        </w:rPr>
        <w:t xml:space="preserve"> непосредственный.</w:t>
      </w:r>
    </w:p>
    <w:p w:rsidR="00AB2AB2" w:rsidRPr="0010425D" w:rsidRDefault="00AB2AB2" w:rsidP="00AB2AB2">
      <w:pPr>
        <w:ind w:firstLine="0"/>
        <w:jc w:val="center"/>
        <w:rPr>
          <w:rFonts w:eastAsia="Times New Roman" w:cs="Times New Roman"/>
          <w:b/>
          <w:szCs w:val="28"/>
        </w:rPr>
      </w:pPr>
      <w:r w:rsidRPr="007429BE">
        <w:rPr>
          <w:rFonts w:eastAsia="Times New Roman" w:cs="Times New Roman"/>
          <w:b/>
          <w:szCs w:val="28"/>
        </w:rPr>
        <w:t>Интернет</w:t>
      </w:r>
      <w:r w:rsidRPr="0010425D">
        <w:rPr>
          <w:rFonts w:eastAsia="Times New Roman" w:cs="Times New Roman"/>
          <w:b/>
          <w:szCs w:val="28"/>
        </w:rPr>
        <w:t>-</w:t>
      </w:r>
      <w:r w:rsidRPr="007429BE">
        <w:rPr>
          <w:rFonts w:eastAsia="Times New Roman" w:cs="Times New Roman"/>
          <w:b/>
          <w:szCs w:val="28"/>
        </w:rPr>
        <w:t>ресурс</w:t>
      </w:r>
    </w:p>
    <w:p w:rsidR="00AB2AB2" w:rsidRPr="000C59F6" w:rsidRDefault="00AB2AB2" w:rsidP="00AB2AB2">
      <w:pPr>
        <w:ind w:firstLine="425"/>
        <w:rPr>
          <w:rFonts w:cs="Times New Roman"/>
          <w:bCs/>
          <w:color w:val="000000"/>
          <w:sz w:val="16"/>
          <w:szCs w:val="16"/>
        </w:rPr>
      </w:pPr>
      <w:r w:rsidRPr="00AB2AB2">
        <w:rPr>
          <w:color w:val="000000"/>
          <w:szCs w:val="24"/>
        </w:rPr>
        <w:t xml:space="preserve">Правила цитирования источников // </w:t>
      </w:r>
      <w:proofErr w:type="gramStart"/>
      <w:r w:rsidRPr="00AB2AB2">
        <w:rPr>
          <w:color w:val="000000"/>
          <w:szCs w:val="24"/>
        </w:rPr>
        <w:t>ru.scribd.com :</w:t>
      </w:r>
      <w:proofErr w:type="gramEnd"/>
      <w:r w:rsidRPr="00AB2AB2">
        <w:rPr>
          <w:color w:val="000000"/>
          <w:szCs w:val="24"/>
        </w:rPr>
        <w:t xml:space="preserve"> сайт. – </w:t>
      </w:r>
      <w:proofErr w:type="gramStart"/>
      <w:r w:rsidRPr="00AB2AB2">
        <w:rPr>
          <w:color w:val="000000"/>
          <w:szCs w:val="24"/>
        </w:rPr>
        <w:t>Текст :</w:t>
      </w:r>
      <w:proofErr w:type="gramEnd"/>
      <w:r w:rsidRPr="00AB2AB2">
        <w:rPr>
          <w:color w:val="000000"/>
          <w:szCs w:val="24"/>
        </w:rPr>
        <w:t xml:space="preserve"> электронный. – URL: </w:t>
      </w:r>
      <w:r w:rsidRPr="00AB2AB2">
        <w:rPr>
          <w:szCs w:val="24"/>
          <w:lang w:val="en-US"/>
        </w:rPr>
        <w:t>http</w:t>
      </w:r>
      <w:r w:rsidRPr="00AB2AB2">
        <w:rPr>
          <w:szCs w:val="24"/>
        </w:rPr>
        <w:t>://</w:t>
      </w:r>
      <w:r w:rsidRPr="00AB2AB2">
        <w:rPr>
          <w:szCs w:val="24"/>
          <w:lang w:val="en-US"/>
        </w:rPr>
        <w:t>www</w:t>
      </w:r>
      <w:r w:rsidRPr="00AB2AB2">
        <w:rPr>
          <w:szCs w:val="24"/>
        </w:rPr>
        <w:t>.</w:t>
      </w:r>
      <w:proofErr w:type="spellStart"/>
      <w:r w:rsidRPr="00AB2AB2">
        <w:rPr>
          <w:szCs w:val="24"/>
          <w:lang w:val="en-US"/>
        </w:rPr>
        <w:t>scribd</w:t>
      </w:r>
      <w:proofErr w:type="spellEnd"/>
      <w:r w:rsidRPr="00AB2AB2">
        <w:rPr>
          <w:szCs w:val="24"/>
        </w:rPr>
        <w:t>.</w:t>
      </w:r>
      <w:r w:rsidRPr="00AB2AB2">
        <w:rPr>
          <w:szCs w:val="24"/>
          <w:lang w:val="en-US"/>
        </w:rPr>
        <w:t>com</w:t>
      </w:r>
      <w:r w:rsidRPr="00AB2AB2">
        <w:rPr>
          <w:szCs w:val="24"/>
        </w:rPr>
        <w:t xml:space="preserve">/ </w:t>
      </w:r>
      <w:r w:rsidRPr="00AB2AB2">
        <w:rPr>
          <w:szCs w:val="24"/>
          <w:lang w:val="en-US"/>
        </w:rPr>
        <w:t>doc</w:t>
      </w:r>
      <w:r w:rsidRPr="00AB2AB2">
        <w:rPr>
          <w:szCs w:val="24"/>
        </w:rPr>
        <w:t>/1034528/</w:t>
      </w:r>
      <w:r w:rsidRPr="00AB2AB2">
        <w:rPr>
          <w:color w:val="000000"/>
          <w:szCs w:val="24"/>
        </w:rPr>
        <w:t xml:space="preserve"> (дата обращения: 28.08.2020).</w:t>
      </w:r>
    </w:p>
    <w:p w:rsidR="009A6A02" w:rsidRPr="0069407A" w:rsidRDefault="00BF3257" w:rsidP="004B2373">
      <w:pPr>
        <w:spacing w:before="240" w:after="240"/>
        <w:ind w:firstLine="0"/>
        <w:jc w:val="center"/>
        <w:outlineLvl w:val="0"/>
        <w:rPr>
          <w:rFonts w:eastAsia="Times New Roman" w:cs="Times New Roman"/>
          <w:spacing w:val="-2"/>
          <w:szCs w:val="24"/>
          <w:lang w:val="en-US" w:eastAsia="en-US"/>
        </w:rPr>
      </w:pPr>
      <w:r w:rsidRPr="00025646">
        <w:rPr>
          <w:i/>
          <w:spacing w:val="-2"/>
          <w:lang w:val="en-US"/>
        </w:rPr>
        <w:lastRenderedPageBreak/>
        <w:t>References</w:t>
      </w:r>
      <w:r w:rsidR="009A6A02" w:rsidRPr="0069407A">
        <w:rPr>
          <w:i/>
          <w:spacing w:val="-2"/>
          <w:lang w:val="en-US"/>
        </w:rPr>
        <w:t xml:space="preserve"> </w:t>
      </w:r>
      <w:r w:rsidR="009A6A02" w:rsidRPr="0069407A">
        <w:rPr>
          <w:b/>
          <w:szCs w:val="24"/>
          <w:lang w:val="en-US"/>
        </w:rPr>
        <w:t>(</w:t>
      </w:r>
      <w:r w:rsidR="009A6A02" w:rsidRPr="009A6A02">
        <w:rPr>
          <w:b/>
          <w:szCs w:val="24"/>
        </w:rPr>
        <w:t>пример</w:t>
      </w:r>
      <w:r w:rsidR="009A6A02" w:rsidRPr="0069407A">
        <w:rPr>
          <w:b/>
          <w:szCs w:val="24"/>
          <w:lang w:val="en-US"/>
        </w:rPr>
        <w:t xml:space="preserve"> </w:t>
      </w:r>
      <w:r w:rsidR="009A6A02" w:rsidRPr="009A6A02">
        <w:rPr>
          <w:b/>
          <w:szCs w:val="24"/>
        </w:rPr>
        <w:t>оформления</w:t>
      </w:r>
      <w:r w:rsidR="009A6A02" w:rsidRPr="0069407A">
        <w:rPr>
          <w:b/>
          <w:szCs w:val="24"/>
          <w:lang w:val="en-US"/>
        </w:rPr>
        <w:t>)</w:t>
      </w:r>
    </w:p>
    <w:p w:rsidR="009A6A02" w:rsidRPr="0069407A" w:rsidRDefault="009A6A02" w:rsidP="0069407A">
      <w:pPr>
        <w:ind w:firstLine="0"/>
        <w:jc w:val="center"/>
        <w:rPr>
          <w:rFonts w:eastAsia="Times New Roman" w:cs="Times New Roman"/>
          <w:b/>
          <w:szCs w:val="28"/>
          <w:lang w:val="en-US"/>
        </w:rPr>
      </w:pPr>
      <w:r w:rsidRPr="007429BE">
        <w:rPr>
          <w:rFonts w:eastAsia="Times New Roman" w:cs="Times New Roman"/>
          <w:b/>
          <w:szCs w:val="28"/>
        </w:rPr>
        <w:t>Журнал</w:t>
      </w:r>
    </w:p>
    <w:p w:rsidR="009A6A02" w:rsidRPr="002747CE" w:rsidRDefault="009A6A02" w:rsidP="0069407A">
      <w:pPr>
        <w:ind w:firstLine="425"/>
        <w:rPr>
          <w:rFonts w:eastAsia="Times New Roman" w:cs="Times New Roman"/>
          <w:szCs w:val="28"/>
          <w:lang w:val="en-US"/>
        </w:rPr>
      </w:pPr>
      <w:proofErr w:type="spellStart"/>
      <w:r>
        <w:rPr>
          <w:rStyle w:val="afc"/>
          <w:rFonts w:eastAsiaTheme="minorEastAsia"/>
          <w:szCs w:val="24"/>
          <w:lang w:val="en-US"/>
        </w:rPr>
        <w:t>Dul</w:t>
      </w:r>
      <w:r w:rsidRPr="0069407A">
        <w:rPr>
          <w:rStyle w:val="afc"/>
          <w:rFonts w:eastAsiaTheme="minorEastAsia"/>
          <w:szCs w:val="24"/>
          <w:lang w:val="en-US"/>
        </w:rPr>
        <w:t>'</w:t>
      </w:r>
      <w:r>
        <w:rPr>
          <w:rStyle w:val="afc"/>
          <w:rFonts w:eastAsiaTheme="minorEastAsia"/>
          <w:szCs w:val="24"/>
          <w:lang w:val="en-US"/>
        </w:rPr>
        <w:t>skii</w:t>
      </w:r>
      <w:proofErr w:type="spellEnd"/>
      <w:r w:rsidRPr="0069407A">
        <w:rPr>
          <w:rStyle w:val="afc"/>
          <w:rFonts w:eastAsiaTheme="minorEastAsia"/>
          <w:szCs w:val="24"/>
          <w:lang w:val="en-US"/>
        </w:rPr>
        <w:t xml:space="preserve"> </w:t>
      </w:r>
      <w:proofErr w:type="spellStart"/>
      <w:proofErr w:type="gramStart"/>
      <w:r>
        <w:rPr>
          <w:rStyle w:val="afc"/>
          <w:rFonts w:eastAsiaTheme="minorEastAsia"/>
          <w:szCs w:val="24"/>
          <w:lang w:val="en-US"/>
        </w:rPr>
        <w:t>E</w:t>
      </w:r>
      <w:r w:rsidRPr="0069407A">
        <w:rPr>
          <w:rStyle w:val="afc"/>
          <w:rFonts w:eastAsiaTheme="minorEastAsia"/>
          <w:szCs w:val="24"/>
          <w:lang w:val="en-US"/>
        </w:rPr>
        <w:t>.</w:t>
      </w:r>
      <w:r>
        <w:rPr>
          <w:rStyle w:val="afc"/>
          <w:rFonts w:eastAsiaTheme="minorEastAsia"/>
          <w:szCs w:val="24"/>
          <w:lang w:val="en-US"/>
        </w:rPr>
        <w:t>Iu</w:t>
      </w:r>
      <w:proofErr w:type="spellEnd"/>
      <w:r w:rsidRPr="0069407A">
        <w:rPr>
          <w:rStyle w:val="afc"/>
          <w:rFonts w:eastAsiaTheme="minorEastAsia"/>
          <w:szCs w:val="24"/>
          <w:lang w:val="en-US"/>
        </w:rPr>
        <w:t>.,</w:t>
      </w:r>
      <w:proofErr w:type="gramEnd"/>
      <w:r w:rsidRPr="0069407A">
        <w:rPr>
          <w:rStyle w:val="afc"/>
          <w:rFonts w:eastAsiaTheme="minorEastAsia"/>
          <w:szCs w:val="24"/>
          <w:lang w:val="en-US"/>
        </w:rPr>
        <w:t xml:space="preserve"> </w:t>
      </w:r>
      <w:proofErr w:type="spellStart"/>
      <w:r>
        <w:rPr>
          <w:rStyle w:val="afc"/>
          <w:rFonts w:eastAsiaTheme="minorEastAsia"/>
          <w:szCs w:val="24"/>
          <w:lang w:val="en-US"/>
        </w:rPr>
        <w:t>Dotsenko</w:t>
      </w:r>
      <w:proofErr w:type="spellEnd"/>
      <w:r w:rsidRPr="0069407A">
        <w:rPr>
          <w:rStyle w:val="afc"/>
          <w:rFonts w:eastAsiaTheme="minorEastAsia"/>
          <w:szCs w:val="24"/>
          <w:lang w:val="en-US"/>
        </w:rPr>
        <w:t xml:space="preserve"> </w:t>
      </w:r>
      <w:r>
        <w:rPr>
          <w:rStyle w:val="afc"/>
          <w:rFonts w:eastAsiaTheme="minorEastAsia"/>
          <w:szCs w:val="24"/>
          <w:lang w:val="en-US"/>
        </w:rPr>
        <w:t>N</w:t>
      </w:r>
      <w:r w:rsidRPr="0069407A">
        <w:rPr>
          <w:rStyle w:val="afc"/>
          <w:rFonts w:eastAsiaTheme="minorEastAsia"/>
          <w:szCs w:val="24"/>
          <w:lang w:val="en-US"/>
        </w:rPr>
        <w:t>.</w:t>
      </w:r>
      <w:r>
        <w:rPr>
          <w:rStyle w:val="afc"/>
          <w:rFonts w:eastAsiaTheme="minorEastAsia"/>
          <w:szCs w:val="24"/>
          <w:lang w:val="en-US"/>
        </w:rPr>
        <w:t>S</w:t>
      </w:r>
      <w:r w:rsidRPr="0069407A">
        <w:rPr>
          <w:rStyle w:val="afc"/>
          <w:rFonts w:eastAsiaTheme="minorEastAsia"/>
          <w:szCs w:val="24"/>
          <w:lang w:val="en-US"/>
        </w:rPr>
        <w:t xml:space="preserve">., </w:t>
      </w:r>
      <w:proofErr w:type="spellStart"/>
      <w:r>
        <w:rPr>
          <w:rStyle w:val="afc"/>
          <w:rFonts w:eastAsiaTheme="minorEastAsia"/>
          <w:szCs w:val="24"/>
          <w:lang w:val="en-US"/>
        </w:rPr>
        <w:t>Lytkina</w:t>
      </w:r>
      <w:proofErr w:type="spellEnd"/>
      <w:r w:rsidRPr="0069407A">
        <w:rPr>
          <w:rStyle w:val="afc"/>
          <w:rFonts w:eastAsiaTheme="minorEastAsia"/>
          <w:szCs w:val="24"/>
          <w:lang w:val="en-US"/>
        </w:rPr>
        <w:t xml:space="preserve"> </w:t>
      </w:r>
      <w:r>
        <w:rPr>
          <w:rStyle w:val="afc"/>
          <w:rFonts w:eastAsiaTheme="minorEastAsia"/>
          <w:szCs w:val="24"/>
          <w:lang w:val="en-US"/>
        </w:rPr>
        <w:t>E</w:t>
      </w:r>
      <w:r w:rsidRPr="0069407A">
        <w:rPr>
          <w:rStyle w:val="afc"/>
          <w:rFonts w:eastAsiaTheme="minorEastAsia"/>
          <w:szCs w:val="24"/>
          <w:lang w:val="en-US"/>
        </w:rPr>
        <w:t>.</w:t>
      </w:r>
      <w:r w:rsidRPr="00B10D96">
        <w:rPr>
          <w:rStyle w:val="afc"/>
          <w:rFonts w:eastAsiaTheme="minorEastAsia"/>
          <w:szCs w:val="24"/>
          <w:lang w:val="en-US"/>
        </w:rPr>
        <w:t>M</w:t>
      </w:r>
      <w:r w:rsidRPr="0069407A">
        <w:rPr>
          <w:rStyle w:val="afc"/>
          <w:rFonts w:eastAsiaTheme="minorEastAsia"/>
          <w:szCs w:val="24"/>
          <w:lang w:val="en-US"/>
        </w:rPr>
        <w:t xml:space="preserve">. </w:t>
      </w:r>
      <w:r w:rsidRPr="00B10D96">
        <w:rPr>
          <w:rStyle w:val="afc"/>
          <w:rFonts w:eastAsiaTheme="minorEastAsia"/>
          <w:szCs w:val="24"/>
          <w:lang w:val="en-US"/>
        </w:rPr>
        <w:t>Research</w:t>
      </w:r>
      <w:r w:rsidRPr="0069407A">
        <w:rPr>
          <w:rStyle w:val="afc"/>
          <w:rFonts w:eastAsiaTheme="minorEastAsia"/>
          <w:szCs w:val="24"/>
          <w:lang w:val="en-US"/>
        </w:rPr>
        <w:t xml:space="preserve"> </w:t>
      </w:r>
      <w:r w:rsidRPr="00B10D96">
        <w:rPr>
          <w:rStyle w:val="afc"/>
          <w:rFonts w:eastAsiaTheme="minorEastAsia"/>
          <w:szCs w:val="24"/>
          <w:lang w:val="en-US"/>
        </w:rPr>
        <w:t>of</w:t>
      </w:r>
      <w:r w:rsidRPr="0069407A">
        <w:rPr>
          <w:rStyle w:val="afc"/>
          <w:rFonts w:eastAsiaTheme="minorEastAsia"/>
          <w:szCs w:val="24"/>
          <w:lang w:val="en-US"/>
        </w:rPr>
        <w:t xml:space="preserve"> </w:t>
      </w:r>
      <w:r w:rsidRPr="00B10D96">
        <w:rPr>
          <w:rStyle w:val="afc"/>
          <w:rFonts w:eastAsiaTheme="minorEastAsia"/>
          <w:szCs w:val="24"/>
          <w:lang w:val="en-US"/>
        </w:rPr>
        <w:t>efficiency</w:t>
      </w:r>
      <w:r w:rsidRPr="0069407A">
        <w:rPr>
          <w:rStyle w:val="afc"/>
          <w:rFonts w:eastAsiaTheme="minorEastAsia"/>
          <w:szCs w:val="24"/>
          <w:lang w:val="en-US"/>
        </w:rPr>
        <w:t xml:space="preserve"> </w:t>
      </w:r>
      <w:r w:rsidRPr="00B10D96">
        <w:rPr>
          <w:rStyle w:val="afc"/>
          <w:rFonts w:eastAsiaTheme="minorEastAsia"/>
          <w:szCs w:val="24"/>
          <w:lang w:val="en-US"/>
        </w:rPr>
        <w:t>of</w:t>
      </w:r>
      <w:r w:rsidRPr="0069407A">
        <w:rPr>
          <w:rStyle w:val="afc"/>
          <w:rFonts w:eastAsiaTheme="minorEastAsia"/>
          <w:szCs w:val="24"/>
          <w:lang w:val="en-US"/>
        </w:rPr>
        <w:t xml:space="preserve"> </w:t>
      </w:r>
      <w:r w:rsidRPr="00B10D96">
        <w:rPr>
          <w:rStyle w:val="afc"/>
          <w:rFonts w:eastAsiaTheme="minorEastAsia"/>
          <w:szCs w:val="24"/>
          <w:lang w:val="en-US"/>
        </w:rPr>
        <w:t>convective</w:t>
      </w:r>
      <w:r w:rsidRPr="0069407A">
        <w:rPr>
          <w:rStyle w:val="afc"/>
          <w:rFonts w:eastAsiaTheme="minorEastAsia"/>
          <w:szCs w:val="24"/>
          <w:lang w:val="en-US"/>
        </w:rPr>
        <w:t xml:space="preserve"> </w:t>
      </w:r>
      <w:r w:rsidRPr="00B10D96">
        <w:rPr>
          <w:rStyle w:val="afc"/>
          <w:rFonts w:eastAsiaTheme="minorEastAsia"/>
          <w:szCs w:val="24"/>
          <w:lang w:val="en-US"/>
        </w:rPr>
        <w:t>and</w:t>
      </w:r>
      <w:r w:rsidRPr="0069407A">
        <w:rPr>
          <w:rStyle w:val="afc"/>
          <w:rFonts w:eastAsiaTheme="minorEastAsia"/>
          <w:szCs w:val="24"/>
          <w:lang w:val="en-US"/>
        </w:rPr>
        <w:t xml:space="preserve"> </w:t>
      </w:r>
      <w:proofErr w:type="spellStart"/>
      <w:r w:rsidRPr="00B10D96">
        <w:rPr>
          <w:rStyle w:val="afc"/>
          <w:rFonts w:eastAsiaTheme="minorEastAsia"/>
          <w:szCs w:val="24"/>
          <w:lang w:val="en-US"/>
        </w:rPr>
        <w:t>thermoradiation</w:t>
      </w:r>
      <w:proofErr w:type="spellEnd"/>
      <w:r w:rsidRPr="00B10D96">
        <w:rPr>
          <w:rStyle w:val="afc"/>
          <w:rFonts w:eastAsiaTheme="minorEastAsia"/>
          <w:szCs w:val="24"/>
          <w:lang w:val="en-US"/>
        </w:rPr>
        <w:t xml:space="preserve"> methods capsulation of isolation of windings in the repair of electric cars traction rolling stock. </w:t>
      </w:r>
      <w:proofErr w:type="spellStart"/>
      <w:r w:rsidRPr="00B10D96">
        <w:rPr>
          <w:rStyle w:val="afc"/>
          <w:rFonts w:eastAsiaTheme="minorEastAsia"/>
          <w:i/>
          <w:szCs w:val="24"/>
          <w:lang w:val="en-US"/>
        </w:rPr>
        <w:t>Izvestiia</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Transsiba</w:t>
      </w:r>
      <w:proofErr w:type="spellEnd"/>
      <w:r w:rsidRPr="00B10D96">
        <w:rPr>
          <w:rStyle w:val="afc"/>
          <w:rFonts w:eastAsiaTheme="minorEastAsia"/>
          <w:szCs w:val="24"/>
          <w:lang w:val="en-US"/>
        </w:rPr>
        <w:t xml:space="preserve"> – </w:t>
      </w:r>
      <w:r w:rsidRPr="00B10D96">
        <w:rPr>
          <w:rStyle w:val="afc"/>
          <w:rFonts w:eastAsiaTheme="minorEastAsia"/>
          <w:i/>
          <w:szCs w:val="24"/>
          <w:lang w:val="en-US"/>
        </w:rPr>
        <w:t xml:space="preserve">The </w:t>
      </w:r>
      <w:r>
        <w:rPr>
          <w:i/>
          <w:szCs w:val="24"/>
          <w:shd w:val="clear" w:color="auto" w:fill="FFFFFF"/>
          <w:lang w:val="en-US"/>
        </w:rPr>
        <w:t>J</w:t>
      </w:r>
      <w:r w:rsidRPr="00B10D96">
        <w:rPr>
          <w:i/>
          <w:szCs w:val="24"/>
          <w:shd w:val="clear" w:color="auto" w:fill="FFFFFF"/>
          <w:lang w:val="en-US"/>
        </w:rPr>
        <w:t xml:space="preserve">ournal of </w:t>
      </w:r>
      <w:proofErr w:type="spellStart"/>
      <w:r w:rsidRPr="00B10D96">
        <w:rPr>
          <w:i/>
          <w:szCs w:val="24"/>
          <w:shd w:val="clear" w:color="auto" w:fill="FFFFFF"/>
          <w:lang w:val="en-US"/>
        </w:rPr>
        <w:t>Transsib</w:t>
      </w:r>
      <w:proofErr w:type="spellEnd"/>
      <w:r w:rsidRPr="00B10D96">
        <w:rPr>
          <w:i/>
          <w:szCs w:val="24"/>
          <w:shd w:val="clear" w:color="auto" w:fill="FFFFFF"/>
          <w:lang w:val="en-US"/>
        </w:rPr>
        <w:t xml:space="preserve"> Railway Studies</w:t>
      </w:r>
      <w:r w:rsidRPr="00B10D96">
        <w:rPr>
          <w:rStyle w:val="afc"/>
          <w:rFonts w:eastAsiaTheme="minorEastAsia"/>
          <w:szCs w:val="24"/>
          <w:lang w:val="en-US"/>
        </w:rPr>
        <w:t xml:space="preserve">, 2014, </w:t>
      </w:r>
      <w:r>
        <w:rPr>
          <w:rStyle w:val="afc"/>
          <w:rFonts w:eastAsiaTheme="minorEastAsia"/>
          <w:szCs w:val="24"/>
          <w:lang w:val="en-US"/>
        </w:rPr>
        <w:br/>
      </w:r>
      <w:r w:rsidRPr="00B10D96">
        <w:rPr>
          <w:rStyle w:val="afc"/>
          <w:rFonts w:eastAsiaTheme="minorEastAsia"/>
          <w:szCs w:val="24"/>
          <w:lang w:val="en-US"/>
        </w:rPr>
        <w:t xml:space="preserve">no. 1(17), </w:t>
      </w:r>
      <w:r>
        <w:rPr>
          <w:rStyle w:val="afc"/>
          <w:rFonts w:eastAsiaTheme="minorEastAsia"/>
          <w:szCs w:val="24"/>
          <w:lang w:val="en-US"/>
        </w:rPr>
        <w:t>pp. 14-19 (In Russian).</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Книга</w:t>
      </w:r>
    </w:p>
    <w:p w:rsidR="009A6A02" w:rsidRPr="002747CE" w:rsidRDefault="009A6A02" w:rsidP="0069407A">
      <w:pPr>
        <w:ind w:firstLine="425"/>
        <w:rPr>
          <w:rFonts w:eastAsia="Times New Roman" w:cs="Times New Roman"/>
          <w:szCs w:val="24"/>
          <w:lang w:val="en-US" w:eastAsia="en-US"/>
        </w:rPr>
      </w:pPr>
      <w:proofErr w:type="spellStart"/>
      <w:r>
        <w:rPr>
          <w:szCs w:val="24"/>
          <w:lang w:val="en-US"/>
        </w:rPr>
        <w:t>Lykov</w:t>
      </w:r>
      <w:proofErr w:type="spellEnd"/>
      <w:r>
        <w:rPr>
          <w:szCs w:val="24"/>
          <w:lang w:val="en-US"/>
        </w:rPr>
        <w:t xml:space="preserve"> A.</w:t>
      </w:r>
      <w:r w:rsidRPr="00B10D96">
        <w:rPr>
          <w:szCs w:val="24"/>
          <w:lang w:val="en-US"/>
        </w:rPr>
        <w:t xml:space="preserve">V. </w:t>
      </w:r>
      <w:proofErr w:type="spellStart"/>
      <w:r w:rsidRPr="00B10D96">
        <w:rPr>
          <w:i/>
          <w:szCs w:val="24"/>
          <w:lang w:val="en-US"/>
        </w:rPr>
        <w:t>Teoriia</w:t>
      </w:r>
      <w:proofErr w:type="spellEnd"/>
      <w:r w:rsidRPr="00B10D96">
        <w:rPr>
          <w:i/>
          <w:szCs w:val="24"/>
          <w:lang w:val="en-US"/>
        </w:rPr>
        <w:t xml:space="preserve"> </w:t>
      </w:r>
      <w:proofErr w:type="spellStart"/>
      <w:r w:rsidRPr="00B10D96">
        <w:rPr>
          <w:i/>
          <w:szCs w:val="24"/>
          <w:lang w:val="en-US"/>
        </w:rPr>
        <w:t>sushki</w:t>
      </w:r>
      <w:proofErr w:type="spellEnd"/>
      <w:r w:rsidRPr="00B10D96">
        <w:rPr>
          <w:i/>
          <w:szCs w:val="24"/>
          <w:lang w:val="en-US"/>
        </w:rPr>
        <w:t xml:space="preserve"> </w:t>
      </w:r>
      <w:r>
        <w:rPr>
          <w:szCs w:val="24"/>
          <w:lang w:val="en-US"/>
        </w:rPr>
        <w:t>[</w:t>
      </w:r>
      <w:r w:rsidRPr="00B10D96">
        <w:rPr>
          <w:rStyle w:val="afc"/>
          <w:rFonts w:eastAsiaTheme="minorEastAsia"/>
          <w:szCs w:val="24"/>
          <w:lang w:val="en-US"/>
        </w:rPr>
        <w:t>Theory of drying</w:t>
      </w:r>
      <w:r>
        <w:rPr>
          <w:rStyle w:val="afc"/>
          <w:rFonts w:eastAsiaTheme="minorEastAsia"/>
          <w:szCs w:val="24"/>
          <w:lang w:val="en-US"/>
        </w:rPr>
        <w:t>]</w:t>
      </w:r>
      <w:r w:rsidRPr="00B10D96">
        <w:rPr>
          <w:szCs w:val="24"/>
          <w:lang w:val="en-US"/>
        </w:rPr>
        <w:t xml:space="preserve">. </w:t>
      </w:r>
      <w:r w:rsidRPr="00B10D96">
        <w:rPr>
          <w:rStyle w:val="afc"/>
          <w:rFonts w:eastAsiaTheme="minorEastAsia"/>
          <w:szCs w:val="24"/>
          <w:lang w:val="en-US"/>
        </w:rPr>
        <w:t>Moscow</w:t>
      </w:r>
      <w:r w:rsidRPr="002747CE">
        <w:rPr>
          <w:rStyle w:val="afc"/>
          <w:rFonts w:eastAsiaTheme="minorEastAsia"/>
          <w:szCs w:val="24"/>
          <w:lang w:val="en-US"/>
        </w:rPr>
        <w:t xml:space="preserve">, </w:t>
      </w:r>
      <w:proofErr w:type="spellStart"/>
      <w:r w:rsidRPr="00B10D96">
        <w:rPr>
          <w:rStyle w:val="afc"/>
          <w:rFonts w:eastAsiaTheme="minorEastAsia"/>
          <w:szCs w:val="24"/>
          <w:lang w:val="en-US"/>
        </w:rPr>
        <w:t>Energiia</w:t>
      </w:r>
      <w:proofErr w:type="spellEnd"/>
      <w:r w:rsidRPr="002747CE">
        <w:rPr>
          <w:rStyle w:val="afc"/>
          <w:rFonts w:eastAsiaTheme="minorEastAsia"/>
          <w:szCs w:val="24"/>
          <w:lang w:val="en-US"/>
        </w:rPr>
        <w:t xml:space="preserve"> </w:t>
      </w:r>
      <w:r w:rsidRPr="00B10D96">
        <w:rPr>
          <w:rStyle w:val="afc"/>
          <w:rFonts w:eastAsiaTheme="minorEastAsia"/>
          <w:szCs w:val="24"/>
          <w:lang w:val="en-US"/>
        </w:rPr>
        <w:t>Publ</w:t>
      </w:r>
      <w:r w:rsidRPr="002747CE">
        <w:rPr>
          <w:rStyle w:val="afc"/>
          <w:rFonts w:eastAsiaTheme="minorEastAsia"/>
          <w:szCs w:val="24"/>
          <w:lang w:val="en-US"/>
        </w:rPr>
        <w:t>.,</w:t>
      </w:r>
      <w:r w:rsidRPr="002747CE">
        <w:rPr>
          <w:szCs w:val="24"/>
          <w:lang w:val="en-US"/>
        </w:rPr>
        <w:t xml:space="preserve"> 1968, 472 </w:t>
      </w:r>
      <w:r w:rsidRPr="00B10D96">
        <w:rPr>
          <w:szCs w:val="24"/>
          <w:lang w:val="en-US"/>
        </w:rPr>
        <w:t>p</w:t>
      </w:r>
      <w:r w:rsidRPr="002747CE">
        <w:rPr>
          <w:szCs w:val="24"/>
          <w:lang w:val="en-US"/>
        </w:rPr>
        <w:t xml:space="preserve"> </w:t>
      </w:r>
      <w:r>
        <w:rPr>
          <w:rStyle w:val="afc"/>
          <w:rFonts w:eastAsiaTheme="minorEastAsia"/>
          <w:szCs w:val="24"/>
          <w:lang w:val="en-US"/>
        </w:rPr>
        <w:t>(In Russian).</w:t>
      </w:r>
    </w:p>
    <w:p w:rsidR="009A6A02" w:rsidRPr="00D3580C" w:rsidRDefault="009A6A02" w:rsidP="0069407A">
      <w:pPr>
        <w:ind w:firstLine="0"/>
        <w:jc w:val="center"/>
        <w:rPr>
          <w:rFonts w:eastAsia="Times New Roman" w:cs="Times New Roman"/>
          <w:b/>
          <w:szCs w:val="28"/>
          <w:lang w:val="en-US"/>
        </w:rPr>
      </w:pPr>
      <w:r w:rsidRPr="007429BE">
        <w:rPr>
          <w:rFonts w:eastAsia="Times New Roman" w:cs="Times New Roman"/>
          <w:b/>
          <w:szCs w:val="28"/>
        </w:rPr>
        <w:t>Материалы</w:t>
      </w:r>
      <w:r w:rsidRPr="00D3580C">
        <w:rPr>
          <w:rFonts w:eastAsia="Times New Roman" w:cs="Times New Roman"/>
          <w:b/>
          <w:szCs w:val="28"/>
          <w:lang w:val="en-US"/>
        </w:rPr>
        <w:t xml:space="preserve"> </w:t>
      </w:r>
      <w:r w:rsidRPr="007429BE">
        <w:rPr>
          <w:rFonts w:eastAsia="Times New Roman" w:cs="Times New Roman"/>
          <w:b/>
          <w:szCs w:val="28"/>
        </w:rPr>
        <w:t>конференции</w:t>
      </w:r>
    </w:p>
    <w:p w:rsidR="009A6A02" w:rsidRPr="007429BE" w:rsidRDefault="009A6A02" w:rsidP="0069407A">
      <w:pPr>
        <w:ind w:firstLine="425"/>
        <w:rPr>
          <w:rFonts w:eastAsia="Times New Roman" w:cs="Times New Roman"/>
          <w:szCs w:val="24"/>
          <w:lang w:val="en-US" w:eastAsia="en-US"/>
        </w:rPr>
      </w:pPr>
      <w:proofErr w:type="spellStart"/>
      <w:r>
        <w:rPr>
          <w:rStyle w:val="afc"/>
          <w:rFonts w:eastAsiaTheme="minorEastAsia"/>
          <w:szCs w:val="24"/>
          <w:lang w:val="en-US"/>
        </w:rPr>
        <w:t>Bondarenko</w:t>
      </w:r>
      <w:proofErr w:type="spellEnd"/>
      <w:r>
        <w:rPr>
          <w:rStyle w:val="afc"/>
          <w:rFonts w:eastAsiaTheme="minorEastAsia"/>
          <w:szCs w:val="24"/>
          <w:lang w:val="en-US"/>
        </w:rPr>
        <w:t xml:space="preserve"> I.</w:t>
      </w:r>
      <w:r w:rsidRPr="00B10D96">
        <w:rPr>
          <w:rStyle w:val="afc"/>
          <w:rFonts w:eastAsiaTheme="minorEastAsia"/>
          <w:szCs w:val="24"/>
          <w:lang w:val="en-US"/>
        </w:rPr>
        <w:t xml:space="preserve">V. </w:t>
      </w:r>
      <w:r>
        <w:rPr>
          <w:rStyle w:val="afc"/>
          <w:rFonts w:eastAsiaTheme="minorEastAsia"/>
          <w:szCs w:val="24"/>
          <w:lang w:val="en-US"/>
        </w:rPr>
        <w:t>[</w:t>
      </w:r>
      <w:r w:rsidRPr="00B10D96">
        <w:rPr>
          <w:rStyle w:val="afc"/>
          <w:rFonts w:eastAsiaTheme="minorEastAsia"/>
          <w:szCs w:val="24"/>
          <w:lang w:val="en-US"/>
        </w:rPr>
        <w:t>Introduction of dynamic rail chains as a way to increase the capacity of a block section</w:t>
      </w:r>
      <w:r>
        <w:rPr>
          <w:rStyle w:val="afc"/>
          <w:rFonts w:eastAsiaTheme="minorEastAsia"/>
          <w:szCs w:val="24"/>
          <w:lang w:val="en-US"/>
        </w:rPr>
        <w:t>]</w:t>
      </w:r>
      <w:r w:rsidRPr="00B10D96">
        <w:rPr>
          <w:rStyle w:val="afc"/>
          <w:rFonts w:eastAsiaTheme="minorEastAsia"/>
          <w:szCs w:val="24"/>
          <w:lang w:val="en-US"/>
        </w:rPr>
        <w:t xml:space="preserve">. </w:t>
      </w:r>
      <w:r w:rsidRPr="00B10D96">
        <w:rPr>
          <w:rStyle w:val="afc"/>
          <w:rFonts w:eastAsiaTheme="minorEastAsia"/>
          <w:i/>
          <w:szCs w:val="24"/>
          <w:lang w:val="en-US"/>
        </w:rPr>
        <w:t xml:space="preserve">Student: </w:t>
      </w:r>
      <w:proofErr w:type="spellStart"/>
      <w:r w:rsidRPr="00B10D96">
        <w:rPr>
          <w:rStyle w:val="afc"/>
          <w:rFonts w:eastAsiaTheme="minorEastAsia"/>
          <w:i/>
          <w:szCs w:val="24"/>
          <w:lang w:val="en-US"/>
        </w:rPr>
        <w:t>nauka</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professiia</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zhizn</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materialy</w:t>
      </w:r>
      <w:proofErr w:type="spellEnd"/>
      <w:r w:rsidRPr="00B10D96">
        <w:rPr>
          <w:rStyle w:val="afc"/>
          <w:rFonts w:eastAsiaTheme="minorEastAsia"/>
          <w:i/>
          <w:szCs w:val="24"/>
          <w:lang w:val="en-US"/>
        </w:rPr>
        <w:t xml:space="preserve"> VII </w:t>
      </w:r>
      <w:proofErr w:type="spellStart"/>
      <w:r w:rsidRPr="00B10D96">
        <w:rPr>
          <w:rStyle w:val="afc"/>
          <w:rFonts w:eastAsiaTheme="minorEastAsia"/>
          <w:i/>
          <w:szCs w:val="24"/>
          <w:lang w:val="en-US"/>
        </w:rPr>
        <w:t>vserossiiskoi</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studencheskoi</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nauchnoi</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konferentsii</w:t>
      </w:r>
      <w:proofErr w:type="spellEnd"/>
      <w:r w:rsidRPr="00B10D96">
        <w:rPr>
          <w:rStyle w:val="afc"/>
          <w:rFonts w:eastAsiaTheme="minorEastAsia"/>
          <w:i/>
          <w:szCs w:val="24"/>
          <w:lang w:val="en-US"/>
        </w:rPr>
        <w:t xml:space="preserve"> s </w:t>
      </w:r>
      <w:proofErr w:type="spellStart"/>
      <w:r w:rsidRPr="00B10D96">
        <w:rPr>
          <w:rStyle w:val="afc"/>
          <w:rFonts w:eastAsiaTheme="minorEastAsia"/>
          <w:i/>
          <w:szCs w:val="24"/>
          <w:lang w:val="en-US"/>
        </w:rPr>
        <w:t>mezhdunarodnym</w:t>
      </w:r>
      <w:proofErr w:type="spellEnd"/>
      <w:r w:rsidRPr="00B10D96">
        <w:rPr>
          <w:rStyle w:val="afc"/>
          <w:rFonts w:eastAsiaTheme="minorEastAsia"/>
          <w:i/>
          <w:szCs w:val="24"/>
          <w:lang w:val="en-US"/>
        </w:rPr>
        <w:t xml:space="preserve"> </w:t>
      </w:r>
      <w:proofErr w:type="spellStart"/>
      <w:r w:rsidRPr="00B10D96">
        <w:rPr>
          <w:rStyle w:val="afc"/>
          <w:rFonts w:eastAsiaTheme="minorEastAsia"/>
          <w:i/>
          <w:szCs w:val="24"/>
          <w:lang w:val="en-US"/>
        </w:rPr>
        <w:t>uchastiem</w:t>
      </w:r>
      <w:proofErr w:type="spellEnd"/>
      <w:r w:rsidRPr="00B10D96">
        <w:rPr>
          <w:rStyle w:val="afc"/>
          <w:rFonts w:eastAsiaTheme="minorEastAsia"/>
          <w:szCs w:val="24"/>
          <w:lang w:val="en-US"/>
        </w:rPr>
        <w:t xml:space="preserve"> </w:t>
      </w:r>
      <w:r>
        <w:rPr>
          <w:rStyle w:val="afc"/>
          <w:rFonts w:eastAsiaTheme="minorEastAsia"/>
          <w:szCs w:val="24"/>
          <w:lang w:val="en-US"/>
        </w:rPr>
        <w:t>[</w:t>
      </w:r>
      <w:r w:rsidRPr="00B10D96">
        <w:rPr>
          <w:rStyle w:val="afc"/>
          <w:rFonts w:eastAsiaTheme="minorEastAsia"/>
          <w:szCs w:val="24"/>
          <w:lang w:val="en-US"/>
        </w:rPr>
        <w:t>Student: science, profession, life: materials of the VII all-Russian student scientific conference w</w:t>
      </w:r>
      <w:r>
        <w:rPr>
          <w:rStyle w:val="afc"/>
          <w:rFonts w:eastAsiaTheme="minorEastAsia"/>
          <w:szCs w:val="24"/>
          <w:lang w:val="en-US"/>
        </w:rPr>
        <w:t>ith international participation]</w:t>
      </w:r>
      <w:r>
        <w:rPr>
          <w:szCs w:val="24"/>
          <w:lang w:val="en-US"/>
        </w:rPr>
        <w:t xml:space="preserve">. </w:t>
      </w:r>
      <w:r w:rsidRPr="00B10D96">
        <w:rPr>
          <w:szCs w:val="24"/>
          <w:lang w:val="en-US"/>
        </w:rPr>
        <w:t>Omsk, 20</w:t>
      </w:r>
      <w:r>
        <w:rPr>
          <w:szCs w:val="24"/>
          <w:lang w:val="en-US"/>
        </w:rPr>
        <w:t>20</w:t>
      </w:r>
      <w:r w:rsidRPr="00B10D96">
        <w:rPr>
          <w:szCs w:val="24"/>
          <w:lang w:val="en-US"/>
        </w:rPr>
        <w:t xml:space="preserve">, </w:t>
      </w:r>
      <w:r>
        <w:rPr>
          <w:szCs w:val="24"/>
          <w:lang w:val="en-US"/>
        </w:rPr>
        <w:t xml:space="preserve">vol. 1, </w:t>
      </w:r>
      <w:r w:rsidRPr="00B10D96">
        <w:rPr>
          <w:szCs w:val="24"/>
          <w:lang w:val="en-US"/>
        </w:rPr>
        <w:t>pp. 62</w:t>
      </w:r>
      <w:r>
        <w:rPr>
          <w:szCs w:val="24"/>
          <w:lang w:val="en-US"/>
        </w:rPr>
        <w:t>-</w:t>
      </w:r>
      <w:r w:rsidRPr="00B10D96">
        <w:rPr>
          <w:szCs w:val="24"/>
          <w:lang w:val="en-US"/>
        </w:rPr>
        <w:t>66</w:t>
      </w:r>
      <w:r>
        <w:rPr>
          <w:szCs w:val="24"/>
          <w:lang w:val="en-US"/>
        </w:rPr>
        <w:t xml:space="preserve"> (In Russian)</w:t>
      </w:r>
      <w:r w:rsidRPr="00B10D96">
        <w:rPr>
          <w:szCs w:val="24"/>
          <w:lang w:val="en-US"/>
        </w:rPr>
        <w:t>.</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Зарубежный</w:t>
      </w:r>
      <w:r w:rsidRPr="009D3DEA">
        <w:rPr>
          <w:rFonts w:eastAsia="Times New Roman" w:cs="Times New Roman"/>
          <w:b/>
          <w:szCs w:val="28"/>
          <w:lang w:val="en-US"/>
        </w:rPr>
        <w:t xml:space="preserve"> </w:t>
      </w:r>
      <w:r w:rsidRPr="007429BE">
        <w:rPr>
          <w:rFonts w:eastAsia="Times New Roman" w:cs="Times New Roman"/>
          <w:b/>
          <w:szCs w:val="28"/>
        </w:rPr>
        <w:t>источник</w:t>
      </w:r>
    </w:p>
    <w:p w:rsidR="009A6A02" w:rsidRPr="007429BE" w:rsidRDefault="009A6A02" w:rsidP="0069407A">
      <w:pPr>
        <w:ind w:firstLine="425"/>
        <w:rPr>
          <w:rFonts w:eastAsia="Times New Roman" w:cs="Times New Roman"/>
          <w:szCs w:val="24"/>
          <w:lang w:val="en-US" w:eastAsia="en-US"/>
        </w:rPr>
      </w:pPr>
      <w:proofErr w:type="spellStart"/>
      <w:r w:rsidRPr="00D6122F">
        <w:rPr>
          <w:szCs w:val="24"/>
          <w:lang w:val="en-US"/>
        </w:rPr>
        <w:t>Kiselev</w:t>
      </w:r>
      <w:proofErr w:type="spellEnd"/>
      <w:r w:rsidRPr="00D6122F">
        <w:rPr>
          <w:szCs w:val="24"/>
          <w:lang w:val="en-US"/>
        </w:rPr>
        <w:t xml:space="preserve"> S.N., </w:t>
      </w:r>
      <w:proofErr w:type="spellStart"/>
      <w:r w:rsidRPr="00D6122F">
        <w:rPr>
          <w:szCs w:val="24"/>
          <w:lang w:val="en-US"/>
        </w:rPr>
        <w:t>Savrukhin</w:t>
      </w:r>
      <w:proofErr w:type="spellEnd"/>
      <w:r w:rsidRPr="00D6122F">
        <w:rPr>
          <w:szCs w:val="24"/>
          <w:lang w:val="en-US"/>
        </w:rPr>
        <w:t xml:space="preserve"> A.V., Kuzmina G.D., </w:t>
      </w:r>
      <w:proofErr w:type="spellStart"/>
      <w:r w:rsidRPr="00D6122F">
        <w:rPr>
          <w:szCs w:val="24"/>
          <w:lang w:val="en-US"/>
        </w:rPr>
        <w:t>Kiselev</w:t>
      </w:r>
      <w:proofErr w:type="spellEnd"/>
      <w:r w:rsidRPr="00D6122F">
        <w:rPr>
          <w:szCs w:val="24"/>
          <w:lang w:val="en-US"/>
        </w:rPr>
        <w:t xml:space="preserve"> A.S. Effect of preheating When </w:t>
      </w:r>
      <w:proofErr w:type="spellStart"/>
      <w:r w:rsidRPr="00D6122F">
        <w:rPr>
          <w:szCs w:val="24"/>
          <w:lang w:val="en-US"/>
        </w:rPr>
        <w:t>hardfacing</w:t>
      </w:r>
      <w:proofErr w:type="spellEnd"/>
      <w:r w:rsidRPr="00D6122F">
        <w:rPr>
          <w:szCs w:val="24"/>
          <w:lang w:val="en-US"/>
        </w:rPr>
        <w:t xml:space="preserve"> all rolled Wagon Wheels on residual Stresses and </w:t>
      </w:r>
      <w:proofErr w:type="spellStart"/>
      <w:r w:rsidRPr="00D6122F">
        <w:rPr>
          <w:szCs w:val="24"/>
          <w:lang w:val="en-US"/>
        </w:rPr>
        <w:t>Straius</w:t>
      </w:r>
      <w:proofErr w:type="spellEnd"/>
      <w:r w:rsidRPr="00D6122F">
        <w:rPr>
          <w:szCs w:val="24"/>
          <w:lang w:val="en-US"/>
        </w:rPr>
        <w:t xml:space="preserve">. </w:t>
      </w:r>
      <w:r w:rsidRPr="00D6122F">
        <w:rPr>
          <w:i/>
          <w:szCs w:val="24"/>
          <w:lang w:val="en-US"/>
        </w:rPr>
        <w:t>Welding International</w:t>
      </w:r>
      <w:r w:rsidRPr="00D6122F">
        <w:rPr>
          <w:szCs w:val="24"/>
          <w:lang w:val="en-US"/>
        </w:rPr>
        <w:t>, 1996, no. 10(6), pp. 480-483.</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Диссертация</w:t>
      </w:r>
    </w:p>
    <w:p w:rsidR="009A6A02" w:rsidRPr="007429BE" w:rsidRDefault="009A6A02" w:rsidP="0069407A">
      <w:pPr>
        <w:shd w:val="clear" w:color="auto" w:fill="FFFFFF"/>
        <w:ind w:firstLine="425"/>
        <w:rPr>
          <w:rFonts w:eastAsia="Times New Roman" w:cs="Times New Roman"/>
          <w:szCs w:val="24"/>
          <w:lang w:val="en-US"/>
        </w:rPr>
      </w:pPr>
      <w:proofErr w:type="spellStart"/>
      <w:r>
        <w:rPr>
          <w:szCs w:val="24"/>
          <w:lang w:val="en-US"/>
        </w:rPr>
        <w:t>Philippov</w:t>
      </w:r>
      <w:proofErr w:type="spellEnd"/>
      <w:r>
        <w:rPr>
          <w:szCs w:val="24"/>
          <w:lang w:val="en-US"/>
        </w:rPr>
        <w:t xml:space="preserve"> V.</w:t>
      </w:r>
      <w:r w:rsidRPr="00947D13">
        <w:rPr>
          <w:szCs w:val="24"/>
          <w:lang w:val="en-US"/>
        </w:rPr>
        <w:t xml:space="preserve">M. </w:t>
      </w:r>
      <w:proofErr w:type="spellStart"/>
      <w:r w:rsidRPr="00947D13">
        <w:rPr>
          <w:i/>
          <w:szCs w:val="24"/>
          <w:lang w:val="en-US"/>
        </w:rPr>
        <w:t>Sovershenstvovaniye</w:t>
      </w:r>
      <w:proofErr w:type="spellEnd"/>
      <w:r w:rsidRPr="00947D13">
        <w:rPr>
          <w:i/>
          <w:szCs w:val="24"/>
          <w:lang w:val="en-US"/>
        </w:rPr>
        <w:t xml:space="preserve"> </w:t>
      </w:r>
      <w:proofErr w:type="spellStart"/>
      <w:r w:rsidRPr="00947D13">
        <w:rPr>
          <w:i/>
          <w:szCs w:val="24"/>
          <w:lang w:val="en-US"/>
        </w:rPr>
        <w:t>metodov</w:t>
      </w:r>
      <w:proofErr w:type="spellEnd"/>
      <w:r w:rsidRPr="00947D13">
        <w:rPr>
          <w:i/>
          <w:szCs w:val="24"/>
          <w:lang w:val="en-US"/>
        </w:rPr>
        <w:t xml:space="preserve"> </w:t>
      </w:r>
      <w:proofErr w:type="spellStart"/>
      <w:r w:rsidRPr="00947D13">
        <w:rPr>
          <w:i/>
          <w:szCs w:val="24"/>
          <w:lang w:val="en-US"/>
        </w:rPr>
        <w:t>modelirovaniya</w:t>
      </w:r>
      <w:proofErr w:type="spellEnd"/>
      <w:r w:rsidRPr="00947D13">
        <w:rPr>
          <w:i/>
          <w:szCs w:val="24"/>
          <w:lang w:val="en-US"/>
        </w:rPr>
        <w:t xml:space="preserve"> </w:t>
      </w:r>
      <w:proofErr w:type="spellStart"/>
      <w:r w:rsidRPr="00947D13">
        <w:rPr>
          <w:i/>
          <w:szCs w:val="24"/>
          <w:lang w:val="en-US"/>
        </w:rPr>
        <w:t>iznashivaniya</w:t>
      </w:r>
      <w:proofErr w:type="spellEnd"/>
      <w:r w:rsidRPr="00947D13">
        <w:rPr>
          <w:i/>
          <w:szCs w:val="24"/>
          <w:lang w:val="en-US"/>
        </w:rPr>
        <w:t xml:space="preserve"> </w:t>
      </w:r>
      <w:proofErr w:type="spellStart"/>
      <w:r w:rsidRPr="00947D13">
        <w:rPr>
          <w:i/>
          <w:szCs w:val="24"/>
          <w:lang w:val="en-US"/>
        </w:rPr>
        <w:t>kontaktnykh</w:t>
      </w:r>
      <w:proofErr w:type="spellEnd"/>
      <w:r w:rsidRPr="00947D13">
        <w:rPr>
          <w:i/>
          <w:szCs w:val="24"/>
          <w:lang w:val="en-US"/>
        </w:rPr>
        <w:t xml:space="preserve"> </w:t>
      </w:r>
      <w:proofErr w:type="spellStart"/>
      <w:r w:rsidRPr="00947D13">
        <w:rPr>
          <w:i/>
          <w:szCs w:val="24"/>
          <w:lang w:val="en-US"/>
        </w:rPr>
        <w:t>elementov</w:t>
      </w:r>
      <w:proofErr w:type="spellEnd"/>
      <w:r w:rsidRPr="00947D13">
        <w:rPr>
          <w:i/>
          <w:szCs w:val="24"/>
          <w:lang w:val="en-US"/>
        </w:rPr>
        <w:t xml:space="preserve"> </w:t>
      </w:r>
      <w:proofErr w:type="spellStart"/>
      <w:r w:rsidRPr="00947D13">
        <w:rPr>
          <w:i/>
          <w:szCs w:val="24"/>
          <w:lang w:val="en-US"/>
        </w:rPr>
        <w:t>tokopriyomnikov</w:t>
      </w:r>
      <w:proofErr w:type="spellEnd"/>
      <w:r w:rsidRPr="00947D13">
        <w:rPr>
          <w:i/>
          <w:szCs w:val="24"/>
          <w:lang w:val="en-US"/>
        </w:rPr>
        <w:t xml:space="preserve"> </w:t>
      </w:r>
      <w:proofErr w:type="spellStart"/>
      <w:r w:rsidRPr="00947D13">
        <w:rPr>
          <w:i/>
          <w:szCs w:val="24"/>
          <w:lang w:val="en-US"/>
        </w:rPr>
        <w:t>elektropodvizhnogo</w:t>
      </w:r>
      <w:proofErr w:type="spellEnd"/>
      <w:r w:rsidRPr="00947D13">
        <w:rPr>
          <w:i/>
          <w:szCs w:val="24"/>
          <w:lang w:val="en-US"/>
        </w:rPr>
        <w:t xml:space="preserve"> </w:t>
      </w:r>
      <w:proofErr w:type="spellStart"/>
      <w:r w:rsidRPr="00947D13">
        <w:rPr>
          <w:i/>
          <w:szCs w:val="24"/>
          <w:lang w:val="en-US"/>
        </w:rPr>
        <w:t>sostava</w:t>
      </w:r>
      <w:proofErr w:type="spellEnd"/>
      <w:r w:rsidRPr="00947D13">
        <w:rPr>
          <w:szCs w:val="24"/>
          <w:lang w:val="en-US"/>
        </w:rPr>
        <w:t xml:space="preserve"> (Improving methods for modeling wear of contact elements of current collectors of electric rolling stock). Doctor’s thesis, Omsk, OSTU, 2012, 153 p.</w:t>
      </w:r>
      <w:r>
        <w:rPr>
          <w:szCs w:val="24"/>
          <w:lang w:val="en-US"/>
        </w:rPr>
        <w:t xml:space="preserve"> (In Russian).</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Патент</w:t>
      </w:r>
    </w:p>
    <w:p w:rsidR="009A6A02" w:rsidRPr="007429BE" w:rsidRDefault="009A6A02" w:rsidP="0069407A">
      <w:pPr>
        <w:shd w:val="clear" w:color="auto" w:fill="FFFFFF"/>
        <w:ind w:firstLine="425"/>
        <w:rPr>
          <w:rFonts w:eastAsia="Times New Roman" w:cs="Times New Roman"/>
          <w:szCs w:val="24"/>
          <w:lang w:val="en-US"/>
        </w:rPr>
      </w:pPr>
      <w:proofErr w:type="spellStart"/>
      <w:r>
        <w:rPr>
          <w:szCs w:val="24"/>
          <w:lang w:val="en-US"/>
        </w:rPr>
        <w:t>Kosmachev</w:t>
      </w:r>
      <w:proofErr w:type="spellEnd"/>
      <w:r>
        <w:rPr>
          <w:szCs w:val="24"/>
          <w:lang w:val="en-US"/>
        </w:rPr>
        <w:t xml:space="preserve"> V.A., </w:t>
      </w:r>
      <w:proofErr w:type="spellStart"/>
      <w:r>
        <w:rPr>
          <w:szCs w:val="24"/>
          <w:lang w:val="en-US"/>
        </w:rPr>
        <w:t>Mel'nik</w:t>
      </w:r>
      <w:proofErr w:type="spellEnd"/>
      <w:r>
        <w:rPr>
          <w:szCs w:val="24"/>
          <w:lang w:val="en-US"/>
        </w:rPr>
        <w:t xml:space="preserve"> V.A., </w:t>
      </w:r>
      <w:proofErr w:type="spellStart"/>
      <w:r>
        <w:rPr>
          <w:szCs w:val="24"/>
          <w:lang w:val="en-US"/>
        </w:rPr>
        <w:t>Mel'nik</w:t>
      </w:r>
      <w:proofErr w:type="spellEnd"/>
      <w:r>
        <w:rPr>
          <w:szCs w:val="24"/>
          <w:lang w:val="en-US"/>
        </w:rPr>
        <w:t xml:space="preserve"> A.V., Tikhonov V.</w:t>
      </w:r>
      <w:r w:rsidRPr="004A0EE5">
        <w:rPr>
          <w:szCs w:val="24"/>
          <w:lang w:val="en-US"/>
        </w:rPr>
        <w:t xml:space="preserve">M., Denisov </w:t>
      </w:r>
      <w:proofErr w:type="spellStart"/>
      <w:r w:rsidRPr="004A0EE5">
        <w:rPr>
          <w:szCs w:val="24"/>
          <w:lang w:val="en-US"/>
        </w:rPr>
        <w:t>Iu.F</w:t>
      </w:r>
      <w:proofErr w:type="spellEnd"/>
      <w:r w:rsidRPr="004A0EE5">
        <w:rPr>
          <w:szCs w:val="24"/>
          <w:lang w:val="en-US"/>
        </w:rPr>
        <w:t xml:space="preserve">. </w:t>
      </w:r>
      <w:r w:rsidRPr="004A0EE5">
        <w:rPr>
          <w:i/>
          <w:szCs w:val="24"/>
          <w:lang w:val="en-US"/>
        </w:rPr>
        <w:t>Patent RU 2230870 C2</w:t>
      </w:r>
      <w:r>
        <w:rPr>
          <w:szCs w:val="24"/>
          <w:lang w:val="en-US"/>
        </w:rPr>
        <w:t>, 20.06.2004</w:t>
      </w:r>
      <w:r w:rsidRPr="00B10D96">
        <w:rPr>
          <w:szCs w:val="24"/>
          <w:lang w:val="en-US"/>
        </w:rPr>
        <w:t>.</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Нормативный</w:t>
      </w:r>
      <w:r w:rsidRPr="009D3DEA">
        <w:rPr>
          <w:rFonts w:eastAsia="Times New Roman" w:cs="Times New Roman"/>
          <w:b/>
          <w:szCs w:val="28"/>
          <w:lang w:val="en-US"/>
        </w:rPr>
        <w:t xml:space="preserve"> </w:t>
      </w:r>
      <w:r w:rsidRPr="007429BE">
        <w:rPr>
          <w:rFonts w:eastAsia="Times New Roman" w:cs="Times New Roman"/>
          <w:b/>
          <w:szCs w:val="28"/>
        </w:rPr>
        <w:t>документ</w:t>
      </w:r>
    </w:p>
    <w:p w:rsidR="009A6A02" w:rsidRPr="007429BE" w:rsidRDefault="009A6A02" w:rsidP="0069407A">
      <w:pPr>
        <w:shd w:val="clear" w:color="auto" w:fill="FFFFFF"/>
        <w:ind w:firstLine="425"/>
        <w:rPr>
          <w:rFonts w:eastAsia="Times New Roman" w:cs="Times New Roman"/>
          <w:szCs w:val="24"/>
          <w:lang w:val="en-US"/>
        </w:rPr>
      </w:pPr>
      <w:r w:rsidRPr="00B10D96">
        <w:rPr>
          <w:szCs w:val="24"/>
          <w:lang w:val="en-US"/>
        </w:rPr>
        <w:t>National Standar</w:t>
      </w:r>
      <w:r>
        <w:rPr>
          <w:szCs w:val="24"/>
          <w:lang w:val="en-US"/>
        </w:rPr>
        <w:t>d</w:t>
      </w:r>
      <w:r w:rsidRPr="00B10D96">
        <w:rPr>
          <w:szCs w:val="24"/>
          <w:lang w:val="en-US"/>
        </w:rPr>
        <w:t xml:space="preserve"> </w:t>
      </w:r>
      <w:r w:rsidRPr="00B10D96">
        <w:rPr>
          <w:color w:val="000000"/>
          <w:szCs w:val="24"/>
          <w:lang w:val="en-US"/>
        </w:rPr>
        <w:t>57564</w:t>
      </w:r>
      <w:r>
        <w:rPr>
          <w:color w:val="000000"/>
          <w:szCs w:val="24"/>
          <w:lang w:val="en-US"/>
        </w:rPr>
        <w:t>–</w:t>
      </w:r>
      <w:r w:rsidRPr="00B10D96">
        <w:rPr>
          <w:color w:val="000000"/>
          <w:szCs w:val="24"/>
          <w:lang w:val="en-US"/>
        </w:rPr>
        <w:t>2017</w:t>
      </w:r>
      <w:r>
        <w:rPr>
          <w:color w:val="000000"/>
          <w:szCs w:val="24"/>
          <w:lang w:val="en-US"/>
        </w:rPr>
        <w:t xml:space="preserve">. </w:t>
      </w:r>
      <w:r w:rsidRPr="00B10D96">
        <w:rPr>
          <w:color w:val="000000"/>
          <w:szCs w:val="24"/>
          <w:lang w:val="en-US"/>
        </w:rPr>
        <w:t>Organization and implementation of activity on international standardization in Russian Federation</w:t>
      </w:r>
      <w:r w:rsidRPr="00B10D96">
        <w:rPr>
          <w:szCs w:val="24"/>
          <w:lang w:val="en-US"/>
        </w:rPr>
        <w:t xml:space="preserve">. Moscow, </w:t>
      </w:r>
      <w:proofErr w:type="spellStart"/>
      <w:r w:rsidRPr="00B10D96">
        <w:rPr>
          <w:szCs w:val="24"/>
          <w:lang w:val="en-US"/>
        </w:rPr>
        <w:t>Standardinform</w:t>
      </w:r>
      <w:proofErr w:type="spellEnd"/>
      <w:r>
        <w:rPr>
          <w:szCs w:val="24"/>
          <w:lang w:val="en-US"/>
        </w:rPr>
        <w:t xml:space="preserve"> Publ., 2017.</w:t>
      </w:r>
      <w:r w:rsidRPr="00B10D96">
        <w:rPr>
          <w:szCs w:val="24"/>
          <w:lang w:val="en-US"/>
        </w:rPr>
        <w:t xml:space="preserve"> </w:t>
      </w:r>
      <w:proofErr w:type="gramStart"/>
      <w:r w:rsidRPr="00B10D96">
        <w:rPr>
          <w:szCs w:val="24"/>
          <w:lang w:val="en-US"/>
        </w:rPr>
        <w:t>43</w:t>
      </w:r>
      <w:proofErr w:type="gramEnd"/>
      <w:r w:rsidRPr="00B10D96">
        <w:rPr>
          <w:szCs w:val="24"/>
          <w:lang w:val="en-US"/>
        </w:rPr>
        <w:t xml:space="preserve"> p.</w:t>
      </w:r>
      <w:r>
        <w:rPr>
          <w:szCs w:val="24"/>
          <w:lang w:val="en-US"/>
        </w:rPr>
        <w:t xml:space="preserve"> (In Russian).</w:t>
      </w:r>
    </w:p>
    <w:p w:rsidR="009A6A02" w:rsidRPr="009D3DEA" w:rsidRDefault="009A6A02" w:rsidP="0069407A">
      <w:pPr>
        <w:ind w:firstLine="0"/>
        <w:jc w:val="center"/>
        <w:rPr>
          <w:rFonts w:eastAsia="Times New Roman" w:cs="Times New Roman"/>
          <w:b/>
          <w:szCs w:val="28"/>
          <w:lang w:val="en-US"/>
        </w:rPr>
      </w:pPr>
      <w:r w:rsidRPr="007429BE">
        <w:rPr>
          <w:rFonts w:eastAsia="Times New Roman" w:cs="Times New Roman"/>
          <w:b/>
          <w:szCs w:val="28"/>
        </w:rPr>
        <w:t>Интернет</w:t>
      </w:r>
      <w:r w:rsidRPr="009D3DEA">
        <w:rPr>
          <w:rFonts w:eastAsia="Times New Roman" w:cs="Times New Roman"/>
          <w:b/>
          <w:szCs w:val="28"/>
          <w:lang w:val="en-US"/>
        </w:rPr>
        <w:t>-</w:t>
      </w:r>
      <w:r w:rsidRPr="007429BE">
        <w:rPr>
          <w:rFonts w:eastAsia="Times New Roman" w:cs="Times New Roman"/>
          <w:b/>
          <w:szCs w:val="28"/>
        </w:rPr>
        <w:t>ресурс</w:t>
      </w:r>
    </w:p>
    <w:p w:rsidR="009A6A02" w:rsidRPr="000C59F6" w:rsidRDefault="009A6A02" w:rsidP="0069407A">
      <w:pPr>
        <w:ind w:firstLine="425"/>
        <w:rPr>
          <w:rFonts w:cs="Times New Roman"/>
          <w:bCs/>
          <w:color w:val="000000"/>
          <w:sz w:val="16"/>
          <w:szCs w:val="16"/>
        </w:rPr>
      </w:pPr>
      <w:proofErr w:type="spellStart"/>
      <w:r w:rsidRPr="00B10D96">
        <w:rPr>
          <w:i/>
          <w:szCs w:val="24"/>
          <w:lang w:val="en-US"/>
        </w:rPr>
        <w:t>Pravila</w:t>
      </w:r>
      <w:proofErr w:type="spellEnd"/>
      <w:r w:rsidRPr="00B10D96">
        <w:rPr>
          <w:i/>
          <w:szCs w:val="24"/>
          <w:lang w:val="en-US"/>
        </w:rPr>
        <w:t xml:space="preserve"> </w:t>
      </w:r>
      <w:proofErr w:type="spellStart"/>
      <w:r w:rsidRPr="00B10D96">
        <w:rPr>
          <w:i/>
          <w:szCs w:val="24"/>
          <w:lang w:val="en-US"/>
        </w:rPr>
        <w:t>Tsitirovaniya</w:t>
      </w:r>
      <w:proofErr w:type="spellEnd"/>
      <w:r w:rsidRPr="00B10D96">
        <w:rPr>
          <w:i/>
          <w:szCs w:val="24"/>
          <w:lang w:val="en-US"/>
        </w:rPr>
        <w:t xml:space="preserve"> </w:t>
      </w:r>
      <w:proofErr w:type="spellStart"/>
      <w:r w:rsidRPr="00B10D96">
        <w:rPr>
          <w:i/>
          <w:szCs w:val="24"/>
          <w:lang w:val="en-US"/>
        </w:rPr>
        <w:t>Istochnikov</w:t>
      </w:r>
      <w:proofErr w:type="spellEnd"/>
      <w:r w:rsidRPr="00B10D96">
        <w:rPr>
          <w:szCs w:val="24"/>
          <w:lang w:val="en-US"/>
        </w:rPr>
        <w:t xml:space="preserve"> </w:t>
      </w:r>
      <w:r>
        <w:rPr>
          <w:szCs w:val="24"/>
          <w:lang w:val="en-US"/>
        </w:rPr>
        <w:t>[</w:t>
      </w:r>
      <w:r w:rsidRPr="00B10D96">
        <w:rPr>
          <w:szCs w:val="24"/>
          <w:lang w:val="en-US"/>
        </w:rPr>
        <w:t>Rules for the Citing of Sources</w:t>
      </w:r>
      <w:r>
        <w:rPr>
          <w:szCs w:val="24"/>
          <w:lang w:val="en-US"/>
        </w:rPr>
        <w:t>].</w:t>
      </w:r>
      <w:r w:rsidRPr="00B10D96">
        <w:rPr>
          <w:szCs w:val="24"/>
          <w:lang w:val="en-US"/>
        </w:rPr>
        <w:t xml:space="preserve"> Available</w:t>
      </w:r>
      <w:r w:rsidRPr="000C59F6">
        <w:rPr>
          <w:szCs w:val="24"/>
        </w:rPr>
        <w:t xml:space="preserve"> </w:t>
      </w:r>
      <w:r w:rsidRPr="00B10D96">
        <w:rPr>
          <w:szCs w:val="24"/>
          <w:lang w:val="en-US"/>
        </w:rPr>
        <w:t>at</w:t>
      </w:r>
      <w:r w:rsidRPr="000C59F6">
        <w:rPr>
          <w:szCs w:val="24"/>
        </w:rPr>
        <w:t xml:space="preserve">: </w:t>
      </w:r>
      <w:r w:rsidRPr="00B10D96">
        <w:rPr>
          <w:szCs w:val="24"/>
          <w:lang w:val="en-US"/>
        </w:rPr>
        <w:t>http</w:t>
      </w:r>
      <w:r w:rsidRPr="000C59F6">
        <w:rPr>
          <w:szCs w:val="24"/>
        </w:rPr>
        <w:t>://</w:t>
      </w:r>
      <w:r w:rsidRPr="00B10D96">
        <w:rPr>
          <w:szCs w:val="24"/>
          <w:lang w:val="en-US"/>
        </w:rPr>
        <w:t>www</w:t>
      </w:r>
      <w:r w:rsidRPr="000C59F6">
        <w:rPr>
          <w:szCs w:val="24"/>
        </w:rPr>
        <w:t>.</w:t>
      </w:r>
      <w:proofErr w:type="spellStart"/>
      <w:r w:rsidRPr="00B10D96">
        <w:rPr>
          <w:szCs w:val="24"/>
          <w:lang w:val="en-US"/>
        </w:rPr>
        <w:t>scribd</w:t>
      </w:r>
      <w:proofErr w:type="spellEnd"/>
      <w:r w:rsidRPr="000C59F6">
        <w:rPr>
          <w:szCs w:val="24"/>
        </w:rPr>
        <w:t>.</w:t>
      </w:r>
      <w:r w:rsidRPr="00B10D96">
        <w:rPr>
          <w:szCs w:val="24"/>
          <w:lang w:val="en-US"/>
        </w:rPr>
        <w:t>com</w:t>
      </w:r>
      <w:r w:rsidRPr="000C59F6">
        <w:rPr>
          <w:szCs w:val="24"/>
        </w:rPr>
        <w:t>/</w:t>
      </w:r>
      <w:r w:rsidRPr="00B10D96">
        <w:rPr>
          <w:szCs w:val="24"/>
          <w:lang w:val="en-US"/>
        </w:rPr>
        <w:t>doc</w:t>
      </w:r>
      <w:r w:rsidRPr="000C59F6">
        <w:rPr>
          <w:szCs w:val="24"/>
        </w:rPr>
        <w:t>/1034528/ (</w:t>
      </w:r>
      <w:r w:rsidRPr="00B10D96">
        <w:rPr>
          <w:szCs w:val="24"/>
          <w:lang w:val="en-US"/>
        </w:rPr>
        <w:t>accessed</w:t>
      </w:r>
      <w:r w:rsidRPr="000C59F6">
        <w:rPr>
          <w:szCs w:val="24"/>
        </w:rPr>
        <w:t xml:space="preserve"> 28.08.2020).</w:t>
      </w:r>
    </w:p>
    <w:p w:rsidR="009A6A02" w:rsidRDefault="009A6A02" w:rsidP="00BF3257">
      <w:pPr>
        <w:pStyle w:val="HTML"/>
        <w:jc w:val="both"/>
        <w:rPr>
          <w:rFonts w:ascii="Times New Roman" w:hAnsi="Times New Roman" w:cs="Times New Roman"/>
          <w:color w:val="auto"/>
          <w:sz w:val="24"/>
          <w:szCs w:val="24"/>
          <w:lang w:val="en-US"/>
        </w:rPr>
      </w:pPr>
    </w:p>
    <w:tbl>
      <w:tblPr>
        <w:tblW w:w="5000" w:type="pct"/>
        <w:tblLook w:val="04A0" w:firstRow="1" w:lastRow="0" w:firstColumn="1" w:lastColumn="0" w:noHBand="0" w:noVBand="1"/>
      </w:tblPr>
      <w:tblGrid>
        <w:gridCol w:w="4941"/>
        <w:gridCol w:w="4913"/>
      </w:tblGrid>
      <w:tr w:rsidR="00BF3257" w:rsidRPr="00521815" w:rsidTr="00880499">
        <w:tc>
          <w:tcPr>
            <w:tcW w:w="2507" w:type="pct"/>
            <w:shd w:val="clear" w:color="auto" w:fill="auto"/>
          </w:tcPr>
          <w:p w:rsidR="00BF3257" w:rsidRPr="008F7C73" w:rsidRDefault="00BF3257" w:rsidP="00815D2C">
            <w:pPr>
              <w:pStyle w:val="HTML"/>
              <w:ind w:firstLine="425"/>
              <w:rPr>
                <w:rFonts w:ascii="Times New Roman" w:hAnsi="Times New Roman" w:cs="Times New Roman"/>
                <w:b/>
                <w:color w:val="auto"/>
              </w:rPr>
            </w:pPr>
            <w:proofErr w:type="gramStart"/>
            <w:r w:rsidRPr="00BD01AC">
              <w:rPr>
                <w:rFonts w:ascii="Times New Roman" w:hAnsi="Times New Roman" w:cs="Times New Roman"/>
                <w:b/>
                <w:color w:val="auto"/>
              </w:rPr>
              <w:t>ИНФОРМАЦИЯ</w:t>
            </w:r>
            <w:r w:rsidRPr="008F7C73">
              <w:rPr>
                <w:rFonts w:ascii="Times New Roman" w:hAnsi="Times New Roman" w:cs="Times New Roman"/>
                <w:b/>
                <w:color w:val="auto"/>
              </w:rPr>
              <w:t xml:space="preserve">  </w:t>
            </w:r>
            <w:r w:rsidRPr="00BD01AC">
              <w:rPr>
                <w:rFonts w:ascii="Times New Roman" w:hAnsi="Times New Roman" w:cs="Times New Roman"/>
                <w:b/>
                <w:color w:val="auto"/>
              </w:rPr>
              <w:t>ОБ</w:t>
            </w:r>
            <w:proofErr w:type="gramEnd"/>
            <w:r w:rsidRPr="008F7C73">
              <w:rPr>
                <w:rFonts w:ascii="Times New Roman" w:hAnsi="Times New Roman" w:cs="Times New Roman"/>
                <w:b/>
                <w:color w:val="auto"/>
              </w:rPr>
              <w:t xml:space="preserve">  </w:t>
            </w:r>
            <w:r w:rsidRPr="00BD01AC">
              <w:rPr>
                <w:rFonts w:ascii="Times New Roman" w:hAnsi="Times New Roman" w:cs="Times New Roman"/>
                <w:b/>
                <w:color w:val="auto"/>
              </w:rPr>
              <w:t>АВТОРАХ</w:t>
            </w:r>
          </w:p>
          <w:p w:rsidR="00BF3257" w:rsidRPr="008F7C73" w:rsidRDefault="00BF3257" w:rsidP="00815D2C">
            <w:pPr>
              <w:pStyle w:val="HTML"/>
              <w:ind w:firstLine="425"/>
              <w:jc w:val="both"/>
              <w:rPr>
                <w:rFonts w:ascii="Times New Roman" w:hAnsi="Times New Roman" w:cs="Times New Roman"/>
                <w:color w:val="auto"/>
              </w:rPr>
            </w:pPr>
          </w:p>
          <w:p w:rsidR="00BF3257" w:rsidRPr="008F7C73" w:rsidRDefault="00BF3257" w:rsidP="00815D2C">
            <w:pPr>
              <w:pStyle w:val="afb"/>
              <w:rPr>
                <w:b/>
                <w:sz w:val="20"/>
                <w:szCs w:val="20"/>
              </w:rPr>
            </w:pPr>
            <w:r w:rsidRPr="00BD01AC">
              <w:rPr>
                <w:b/>
                <w:sz w:val="20"/>
                <w:szCs w:val="20"/>
              </w:rPr>
              <w:t>Фамилия</w:t>
            </w:r>
            <w:r w:rsidRPr="008F7C73">
              <w:rPr>
                <w:b/>
                <w:sz w:val="20"/>
                <w:szCs w:val="20"/>
              </w:rPr>
              <w:t xml:space="preserve"> </w:t>
            </w:r>
            <w:r w:rsidRPr="00BD01AC">
              <w:rPr>
                <w:b/>
                <w:sz w:val="20"/>
                <w:szCs w:val="20"/>
              </w:rPr>
              <w:t>Имя</w:t>
            </w:r>
            <w:r w:rsidRPr="008F7C73">
              <w:rPr>
                <w:b/>
                <w:sz w:val="20"/>
                <w:szCs w:val="20"/>
              </w:rPr>
              <w:t xml:space="preserve"> </w:t>
            </w:r>
            <w:r w:rsidRPr="00BD01AC">
              <w:rPr>
                <w:b/>
                <w:sz w:val="20"/>
                <w:szCs w:val="20"/>
              </w:rPr>
              <w:t>Отчество</w:t>
            </w:r>
            <w:r w:rsidRPr="008F7C73">
              <w:rPr>
                <w:b/>
                <w:sz w:val="20"/>
                <w:szCs w:val="20"/>
              </w:rPr>
              <w:t xml:space="preserve"> </w:t>
            </w:r>
            <w:r w:rsidRPr="00BD01AC">
              <w:rPr>
                <w:b/>
                <w:sz w:val="20"/>
                <w:szCs w:val="20"/>
              </w:rPr>
              <w:t>первого</w:t>
            </w:r>
            <w:r w:rsidRPr="008F7C73">
              <w:rPr>
                <w:b/>
                <w:sz w:val="20"/>
                <w:szCs w:val="20"/>
              </w:rPr>
              <w:t xml:space="preserve"> </w:t>
            </w:r>
            <w:r w:rsidRPr="00BD01AC">
              <w:rPr>
                <w:b/>
                <w:sz w:val="20"/>
                <w:szCs w:val="20"/>
              </w:rPr>
              <w:t>автора</w:t>
            </w:r>
          </w:p>
          <w:p w:rsidR="00BF3257" w:rsidRPr="008F7C73" w:rsidRDefault="00BF3257" w:rsidP="00815D2C">
            <w:pPr>
              <w:pStyle w:val="afb"/>
              <w:rPr>
                <w:sz w:val="20"/>
                <w:szCs w:val="20"/>
              </w:rPr>
            </w:pPr>
            <w:r w:rsidRPr="00BD01AC">
              <w:rPr>
                <w:sz w:val="20"/>
                <w:szCs w:val="20"/>
              </w:rPr>
              <w:t>Омский</w:t>
            </w:r>
            <w:r w:rsidRPr="008F7C73">
              <w:rPr>
                <w:sz w:val="20"/>
                <w:szCs w:val="20"/>
              </w:rPr>
              <w:t xml:space="preserve"> </w:t>
            </w:r>
            <w:r w:rsidRPr="00BD01AC">
              <w:rPr>
                <w:sz w:val="20"/>
                <w:szCs w:val="20"/>
              </w:rPr>
              <w:t>государственный</w:t>
            </w:r>
            <w:r w:rsidRPr="008F7C73">
              <w:rPr>
                <w:sz w:val="20"/>
                <w:szCs w:val="20"/>
              </w:rPr>
              <w:t xml:space="preserve"> </w:t>
            </w:r>
            <w:r w:rsidRPr="00BD01AC">
              <w:rPr>
                <w:sz w:val="20"/>
                <w:szCs w:val="20"/>
              </w:rPr>
              <w:t>университет</w:t>
            </w:r>
            <w:r w:rsidRPr="008F7C73">
              <w:rPr>
                <w:sz w:val="20"/>
                <w:szCs w:val="20"/>
              </w:rPr>
              <w:t xml:space="preserve"> </w:t>
            </w:r>
            <w:r w:rsidRPr="00BD01AC">
              <w:rPr>
                <w:sz w:val="20"/>
                <w:szCs w:val="20"/>
              </w:rPr>
              <w:t>путей</w:t>
            </w:r>
            <w:r w:rsidRPr="008F7C73">
              <w:rPr>
                <w:sz w:val="20"/>
                <w:szCs w:val="20"/>
              </w:rPr>
              <w:t xml:space="preserve"> </w:t>
            </w:r>
            <w:r w:rsidRPr="00BD01AC">
              <w:rPr>
                <w:sz w:val="20"/>
                <w:szCs w:val="20"/>
              </w:rPr>
              <w:t>сообщения</w:t>
            </w:r>
            <w:r w:rsidRPr="008F7C73">
              <w:rPr>
                <w:sz w:val="20"/>
                <w:szCs w:val="20"/>
              </w:rPr>
              <w:t xml:space="preserve"> (</w:t>
            </w:r>
            <w:proofErr w:type="spellStart"/>
            <w:r w:rsidRPr="00BD01AC">
              <w:rPr>
                <w:sz w:val="20"/>
                <w:szCs w:val="20"/>
              </w:rPr>
              <w:t>ОмГУПС</w:t>
            </w:r>
            <w:proofErr w:type="spellEnd"/>
            <w:r w:rsidRPr="008F7C73">
              <w:rPr>
                <w:sz w:val="20"/>
                <w:szCs w:val="20"/>
              </w:rPr>
              <w:t>).</w:t>
            </w:r>
          </w:p>
          <w:p w:rsidR="00BF3257" w:rsidRPr="00BD01AC" w:rsidRDefault="00BF3257" w:rsidP="00815D2C">
            <w:pPr>
              <w:pStyle w:val="afb"/>
              <w:rPr>
                <w:sz w:val="20"/>
                <w:szCs w:val="20"/>
              </w:rPr>
            </w:pPr>
            <w:r w:rsidRPr="00BD01AC">
              <w:rPr>
                <w:sz w:val="20"/>
                <w:szCs w:val="20"/>
              </w:rPr>
              <w:t>Маркса пр., д. 35, г. Омск, 644046, Российская Федерация.</w:t>
            </w:r>
          </w:p>
          <w:p w:rsidR="00BF3257" w:rsidRDefault="00BF3257" w:rsidP="00815D2C">
            <w:pPr>
              <w:pStyle w:val="afb"/>
              <w:rPr>
                <w:sz w:val="20"/>
                <w:szCs w:val="20"/>
              </w:rPr>
            </w:pPr>
            <w:r w:rsidRPr="00BD01AC">
              <w:rPr>
                <w:sz w:val="20"/>
                <w:szCs w:val="20"/>
              </w:rPr>
              <w:t xml:space="preserve">Кандидат технических наук, доцент кафедры «Название кафедры», </w:t>
            </w:r>
            <w:proofErr w:type="spellStart"/>
            <w:r w:rsidRPr="00BD01AC">
              <w:rPr>
                <w:sz w:val="20"/>
                <w:szCs w:val="20"/>
              </w:rPr>
              <w:t>ОмГУПС</w:t>
            </w:r>
            <w:proofErr w:type="spellEnd"/>
            <w:r w:rsidRPr="00BD01AC">
              <w:rPr>
                <w:sz w:val="20"/>
                <w:szCs w:val="20"/>
              </w:rPr>
              <w:t>.</w:t>
            </w:r>
          </w:p>
          <w:p w:rsidR="00BF3257" w:rsidRPr="00BD01AC" w:rsidRDefault="00BF3257" w:rsidP="00815D2C">
            <w:pPr>
              <w:pStyle w:val="afb"/>
              <w:rPr>
                <w:sz w:val="20"/>
                <w:szCs w:val="20"/>
              </w:rPr>
            </w:pPr>
          </w:p>
          <w:p w:rsidR="00BF3257" w:rsidRPr="001918D6" w:rsidRDefault="00BF3257" w:rsidP="00815D2C">
            <w:pPr>
              <w:pStyle w:val="afb"/>
              <w:rPr>
                <w:sz w:val="20"/>
                <w:szCs w:val="20"/>
              </w:rPr>
            </w:pPr>
            <w:r w:rsidRPr="00BD01AC">
              <w:rPr>
                <w:sz w:val="20"/>
                <w:szCs w:val="20"/>
              </w:rPr>
              <w:t>Тел</w:t>
            </w:r>
            <w:r w:rsidRPr="001918D6">
              <w:rPr>
                <w:sz w:val="20"/>
                <w:szCs w:val="20"/>
              </w:rPr>
              <w:t>.:</w:t>
            </w:r>
            <w:r w:rsidRPr="001918D6">
              <w:rPr>
                <w:rFonts w:eastAsia="Calibri"/>
                <w:bCs/>
                <w:sz w:val="20"/>
                <w:szCs w:val="20"/>
              </w:rPr>
              <w:t xml:space="preserve"> +7 (</w:t>
            </w:r>
            <w:r w:rsidRPr="001918D6">
              <w:rPr>
                <w:sz w:val="20"/>
                <w:szCs w:val="20"/>
              </w:rPr>
              <w:t>3812) 37-60-82</w:t>
            </w:r>
            <w:r w:rsidRPr="001918D6">
              <w:rPr>
                <w:rFonts w:eastAsia="Calibri"/>
                <w:bCs/>
                <w:sz w:val="20"/>
                <w:szCs w:val="20"/>
              </w:rPr>
              <w:t>.</w:t>
            </w:r>
          </w:p>
          <w:p w:rsidR="00BF3257" w:rsidRPr="00BD01AC" w:rsidRDefault="00BF3257" w:rsidP="00815D2C">
            <w:pPr>
              <w:pStyle w:val="afb"/>
              <w:rPr>
                <w:sz w:val="20"/>
                <w:szCs w:val="20"/>
                <w:lang w:val="fr-FR"/>
              </w:rPr>
            </w:pPr>
            <w:r w:rsidRPr="00BD01AC">
              <w:rPr>
                <w:sz w:val="20"/>
                <w:szCs w:val="20"/>
                <w:lang w:val="fr-FR"/>
              </w:rPr>
              <w:t xml:space="preserve">E-mail: </w:t>
            </w:r>
            <w:r>
              <w:rPr>
                <w:sz w:val="20"/>
                <w:szCs w:val="20"/>
                <w:lang w:val="fr-FR"/>
              </w:rPr>
              <w:t>11111@mail.ru</w:t>
            </w:r>
          </w:p>
          <w:p w:rsidR="00BF3257" w:rsidRPr="001918D6" w:rsidRDefault="00BF3257" w:rsidP="00815D2C">
            <w:pPr>
              <w:pStyle w:val="afb"/>
              <w:rPr>
                <w:color w:val="000000"/>
                <w:sz w:val="20"/>
                <w:szCs w:val="20"/>
              </w:rPr>
            </w:pPr>
          </w:p>
          <w:p w:rsidR="00BF3257" w:rsidRPr="00BD01AC" w:rsidRDefault="00BF3257" w:rsidP="00815D2C">
            <w:pPr>
              <w:pStyle w:val="afb"/>
              <w:rPr>
                <w:b/>
                <w:sz w:val="20"/>
                <w:szCs w:val="20"/>
              </w:rPr>
            </w:pPr>
            <w:r w:rsidRPr="00BD01AC">
              <w:rPr>
                <w:b/>
                <w:sz w:val="20"/>
                <w:szCs w:val="20"/>
              </w:rPr>
              <w:t>Фамилия Имя Отчество второго автора</w:t>
            </w:r>
          </w:p>
          <w:p w:rsidR="00BF3257" w:rsidRPr="00BD01AC" w:rsidRDefault="00BF3257" w:rsidP="00815D2C">
            <w:pPr>
              <w:pStyle w:val="afb"/>
              <w:rPr>
                <w:sz w:val="20"/>
                <w:szCs w:val="20"/>
              </w:rPr>
            </w:pPr>
            <w:r w:rsidRPr="00BD01AC">
              <w:rPr>
                <w:sz w:val="20"/>
                <w:szCs w:val="20"/>
              </w:rPr>
              <w:t>Сибирский государственный университет путей сообщения (СГУПС).</w:t>
            </w:r>
          </w:p>
          <w:p w:rsidR="00BF3257" w:rsidRPr="00BD01AC" w:rsidRDefault="00BF3257" w:rsidP="00815D2C">
            <w:pPr>
              <w:pStyle w:val="afb"/>
              <w:rPr>
                <w:sz w:val="20"/>
                <w:szCs w:val="20"/>
              </w:rPr>
            </w:pPr>
            <w:r w:rsidRPr="00BD01AC">
              <w:rPr>
                <w:sz w:val="20"/>
                <w:szCs w:val="20"/>
              </w:rPr>
              <w:t>Дуси Ковальчук ул., 191, г. Новосибирск, 630049, Российская Федерация.</w:t>
            </w:r>
          </w:p>
          <w:p w:rsidR="00BF3257" w:rsidRPr="001918D6" w:rsidRDefault="00BF3257" w:rsidP="00815D2C">
            <w:pPr>
              <w:pStyle w:val="afb"/>
              <w:rPr>
                <w:sz w:val="20"/>
                <w:szCs w:val="20"/>
              </w:rPr>
            </w:pPr>
            <w:r w:rsidRPr="00BD01AC">
              <w:rPr>
                <w:sz w:val="20"/>
                <w:szCs w:val="20"/>
              </w:rPr>
              <w:t xml:space="preserve">Доктор технических наук, </w:t>
            </w:r>
            <w:r>
              <w:rPr>
                <w:sz w:val="20"/>
                <w:szCs w:val="20"/>
              </w:rPr>
              <w:t xml:space="preserve">профессор, </w:t>
            </w:r>
            <w:r w:rsidRPr="00BD01AC">
              <w:rPr>
                <w:sz w:val="20"/>
                <w:szCs w:val="20"/>
              </w:rPr>
              <w:t>профессор кафедры «Название кафедры», СГУПС.</w:t>
            </w:r>
          </w:p>
          <w:p w:rsidR="00BF3257" w:rsidRPr="0011627F" w:rsidRDefault="00BF3257" w:rsidP="00815D2C">
            <w:pPr>
              <w:pStyle w:val="afb"/>
              <w:rPr>
                <w:sz w:val="20"/>
                <w:szCs w:val="20"/>
                <w:lang w:val="en-US"/>
              </w:rPr>
            </w:pPr>
            <w:r w:rsidRPr="00BD01AC">
              <w:rPr>
                <w:sz w:val="20"/>
                <w:szCs w:val="20"/>
              </w:rPr>
              <w:lastRenderedPageBreak/>
              <w:t>Тел</w:t>
            </w:r>
            <w:r w:rsidRPr="0011627F">
              <w:rPr>
                <w:sz w:val="20"/>
                <w:szCs w:val="20"/>
                <w:lang w:val="en-US"/>
              </w:rPr>
              <w:t>.:</w:t>
            </w:r>
            <w:r w:rsidRPr="0011627F">
              <w:rPr>
                <w:rFonts w:eastAsia="Calibri"/>
                <w:bCs/>
                <w:sz w:val="20"/>
                <w:szCs w:val="20"/>
                <w:lang w:val="en-US"/>
              </w:rPr>
              <w:t xml:space="preserve"> +7 (</w:t>
            </w:r>
            <w:r w:rsidRPr="0011627F">
              <w:rPr>
                <w:sz w:val="20"/>
                <w:szCs w:val="20"/>
                <w:lang w:val="en-US"/>
              </w:rPr>
              <w:t>3812) 37-60-82</w:t>
            </w:r>
            <w:r w:rsidRPr="0011627F">
              <w:rPr>
                <w:rFonts w:eastAsia="Calibri"/>
                <w:bCs/>
                <w:sz w:val="20"/>
                <w:szCs w:val="20"/>
                <w:lang w:val="en-US"/>
              </w:rPr>
              <w:t>.</w:t>
            </w:r>
          </w:p>
          <w:p w:rsidR="00BF3257" w:rsidRPr="00D44E0A" w:rsidRDefault="00BF3257" w:rsidP="00815D2C">
            <w:pPr>
              <w:pStyle w:val="afb"/>
              <w:rPr>
                <w:sz w:val="20"/>
                <w:szCs w:val="20"/>
                <w:lang w:val="fr-FR"/>
              </w:rPr>
            </w:pPr>
            <w:r w:rsidRPr="00BD01AC">
              <w:rPr>
                <w:sz w:val="20"/>
                <w:szCs w:val="20"/>
                <w:lang w:val="fr-FR"/>
              </w:rPr>
              <w:t xml:space="preserve">E-mail: </w:t>
            </w:r>
            <w:r>
              <w:rPr>
                <w:sz w:val="20"/>
                <w:szCs w:val="20"/>
                <w:lang w:val="fr-FR"/>
              </w:rPr>
              <w:t>222@yandex.ru</w:t>
            </w:r>
          </w:p>
        </w:tc>
        <w:tc>
          <w:tcPr>
            <w:tcW w:w="2493" w:type="pct"/>
            <w:shd w:val="clear" w:color="auto" w:fill="auto"/>
          </w:tcPr>
          <w:p w:rsidR="00BF3257" w:rsidRPr="00341DCF" w:rsidRDefault="00BF3257" w:rsidP="00815D2C">
            <w:pPr>
              <w:pStyle w:val="afb"/>
              <w:jc w:val="left"/>
              <w:rPr>
                <w:b/>
                <w:sz w:val="20"/>
                <w:szCs w:val="20"/>
              </w:rPr>
            </w:pPr>
            <w:r w:rsidRPr="00BD01AC">
              <w:rPr>
                <w:b/>
                <w:sz w:val="20"/>
                <w:szCs w:val="20"/>
                <w:lang w:val="en-US"/>
              </w:rPr>
              <w:lastRenderedPageBreak/>
              <w:t>INFORMATION</w:t>
            </w:r>
            <w:r w:rsidRPr="00341DCF">
              <w:rPr>
                <w:b/>
                <w:sz w:val="20"/>
                <w:szCs w:val="20"/>
              </w:rPr>
              <w:t xml:space="preserve">  </w:t>
            </w:r>
            <w:r w:rsidRPr="00BD01AC">
              <w:rPr>
                <w:b/>
                <w:sz w:val="20"/>
                <w:szCs w:val="20"/>
                <w:lang w:val="en-US"/>
              </w:rPr>
              <w:t>ABOUT</w:t>
            </w:r>
            <w:r w:rsidRPr="00341DCF">
              <w:rPr>
                <w:b/>
                <w:sz w:val="20"/>
                <w:szCs w:val="20"/>
              </w:rPr>
              <w:t xml:space="preserve">  </w:t>
            </w:r>
            <w:r w:rsidRPr="00BD01AC">
              <w:rPr>
                <w:b/>
                <w:sz w:val="20"/>
                <w:szCs w:val="20"/>
                <w:lang w:val="en-US"/>
              </w:rPr>
              <w:t>THE</w:t>
            </w:r>
            <w:r w:rsidRPr="00341DCF">
              <w:rPr>
                <w:b/>
                <w:sz w:val="20"/>
                <w:szCs w:val="20"/>
              </w:rPr>
              <w:t xml:space="preserve">  </w:t>
            </w:r>
            <w:r w:rsidRPr="00BD01AC">
              <w:rPr>
                <w:b/>
                <w:sz w:val="20"/>
                <w:szCs w:val="20"/>
                <w:lang w:val="en-US"/>
              </w:rPr>
              <w:t>AUTHORS</w:t>
            </w:r>
          </w:p>
          <w:p w:rsidR="00BF3257" w:rsidRPr="00341DCF" w:rsidRDefault="00BF3257" w:rsidP="00815D2C">
            <w:pPr>
              <w:pStyle w:val="afb"/>
              <w:rPr>
                <w:sz w:val="20"/>
                <w:szCs w:val="20"/>
              </w:rPr>
            </w:pPr>
          </w:p>
          <w:p w:rsidR="00BF3257" w:rsidRPr="00BD01AC" w:rsidRDefault="00BF3257" w:rsidP="00815D2C">
            <w:pPr>
              <w:pStyle w:val="afb"/>
              <w:rPr>
                <w:b/>
                <w:sz w:val="20"/>
                <w:szCs w:val="20"/>
              </w:rPr>
            </w:pPr>
            <w:r w:rsidRPr="00BD01AC">
              <w:rPr>
                <w:b/>
                <w:sz w:val="20"/>
                <w:szCs w:val="20"/>
              </w:rPr>
              <w:t>Фамилия Имя Отчество на английском языке</w:t>
            </w:r>
          </w:p>
          <w:p w:rsidR="00BF3257" w:rsidRPr="00BD01AC" w:rsidRDefault="00BF3257" w:rsidP="00815D2C">
            <w:pPr>
              <w:pStyle w:val="afb"/>
              <w:rPr>
                <w:sz w:val="20"/>
                <w:szCs w:val="20"/>
                <w:lang w:val="en-US"/>
              </w:rPr>
            </w:pPr>
            <w:r w:rsidRPr="00BD01AC">
              <w:rPr>
                <w:sz w:val="20"/>
                <w:szCs w:val="20"/>
                <w:lang w:val="en-US"/>
              </w:rPr>
              <w:t>Omsk State Transport University (OSTU).</w:t>
            </w:r>
          </w:p>
          <w:p w:rsidR="00B25A63" w:rsidRDefault="00B25A63" w:rsidP="00815D2C">
            <w:pPr>
              <w:pStyle w:val="afb"/>
              <w:rPr>
                <w:sz w:val="20"/>
                <w:szCs w:val="20"/>
                <w:lang w:val="en-US"/>
              </w:rPr>
            </w:pPr>
          </w:p>
          <w:p w:rsidR="00BF3257" w:rsidRPr="00BD01AC" w:rsidRDefault="00BF3257" w:rsidP="00815D2C">
            <w:pPr>
              <w:pStyle w:val="afb"/>
              <w:rPr>
                <w:sz w:val="20"/>
                <w:szCs w:val="20"/>
                <w:lang w:val="en-US"/>
              </w:rPr>
            </w:pPr>
            <w:r w:rsidRPr="00BD01AC">
              <w:rPr>
                <w:sz w:val="20"/>
                <w:szCs w:val="20"/>
                <w:lang w:val="en-US"/>
              </w:rPr>
              <w:t xml:space="preserve">35, Marx </w:t>
            </w:r>
            <w:r>
              <w:rPr>
                <w:sz w:val="20"/>
                <w:szCs w:val="20"/>
                <w:lang w:val="en-US"/>
              </w:rPr>
              <w:t>av</w:t>
            </w:r>
            <w:r w:rsidRPr="00BD01AC">
              <w:rPr>
                <w:sz w:val="20"/>
                <w:szCs w:val="20"/>
                <w:lang w:val="en-US"/>
              </w:rPr>
              <w:t xml:space="preserve">., Omsk, 644046, the </w:t>
            </w:r>
            <w:proofErr w:type="spellStart"/>
            <w:r w:rsidRPr="00BD01AC">
              <w:rPr>
                <w:sz w:val="20"/>
                <w:szCs w:val="20"/>
                <w:lang w:val="en-US"/>
              </w:rPr>
              <w:t>Russi</w:t>
            </w:r>
            <w:proofErr w:type="spellEnd"/>
            <w:r>
              <w:rPr>
                <w:sz w:val="20"/>
                <w:szCs w:val="20"/>
              </w:rPr>
              <w:t>а</w:t>
            </w:r>
            <w:r w:rsidRPr="00BD01AC">
              <w:rPr>
                <w:sz w:val="20"/>
                <w:szCs w:val="20"/>
                <w:lang w:val="en-US"/>
              </w:rPr>
              <w:t>n Federation.</w:t>
            </w:r>
          </w:p>
          <w:p w:rsidR="00BF3257" w:rsidRPr="00BD01AC" w:rsidRDefault="00BF3257" w:rsidP="00815D2C">
            <w:pPr>
              <w:pStyle w:val="afb"/>
              <w:rPr>
                <w:sz w:val="20"/>
                <w:szCs w:val="20"/>
                <w:lang w:val="en-US"/>
              </w:rPr>
            </w:pPr>
            <w:r w:rsidRPr="00BD01AC">
              <w:rPr>
                <w:sz w:val="20"/>
                <w:szCs w:val="20"/>
                <w:lang w:val="en-US"/>
              </w:rPr>
              <w:t xml:space="preserve">Ph. D. </w:t>
            </w:r>
            <w:r w:rsidRPr="00BD01AC">
              <w:rPr>
                <w:iCs/>
                <w:sz w:val="20"/>
                <w:szCs w:val="20"/>
                <w:shd w:val="clear" w:color="auto" w:fill="FFFFFF"/>
                <w:lang w:val="en-US"/>
              </w:rPr>
              <w:t>in Engineering</w:t>
            </w:r>
            <w:r w:rsidRPr="00BD01AC">
              <w:rPr>
                <w:sz w:val="20"/>
                <w:szCs w:val="20"/>
                <w:lang w:val="en-US"/>
              </w:rPr>
              <w:t xml:space="preserve">, </w:t>
            </w:r>
            <w:r>
              <w:rPr>
                <w:sz w:val="20"/>
                <w:szCs w:val="20"/>
                <w:lang w:val="en-US"/>
              </w:rPr>
              <w:t>a</w:t>
            </w:r>
            <w:r w:rsidRPr="00BD01AC">
              <w:rPr>
                <w:sz w:val="20"/>
                <w:szCs w:val="20"/>
                <w:lang w:val="en-US"/>
              </w:rPr>
              <w:t>ssociat</w:t>
            </w:r>
            <w:r>
              <w:rPr>
                <w:sz w:val="20"/>
                <w:szCs w:val="20"/>
                <w:lang w:val="en-US"/>
              </w:rPr>
              <w:t>e professor of the department «</w:t>
            </w:r>
            <w:r w:rsidRPr="00BD01AC">
              <w:rPr>
                <w:sz w:val="20"/>
                <w:szCs w:val="20"/>
              </w:rPr>
              <w:t>Название</w:t>
            </w:r>
            <w:r w:rsidRPr="00BD01AC">
              <w:rPr>
                <w:sz w:val="20"/>
                <w:szCs w:val="20"/>
                <w:lang w:val="en-US"/>
              </w:rPr>
              <w:t xml:space="preserve"> </w:t>
            </w:r>
            <w:r w:rsidRPr="00BD01AC">
              <w:rPr>
                <w:sz w:val="20"/>
                <w:szCs w:val="20"/>
              </w:rPr>
              <w:t>кафедры</w:t>
            </w:r>
            <w:r w:rsidRPr="00BD01AC">
              <w:rPr>
                <w:sz w:val="20"/>
                <w:szCs w:val="20"/>
                <w:lang w:val="en-US"/>
              </w:rPr>
              <w:t xml:space="preserve"> </w:t>
            </w:r>
            <w:r w:rsidRPr="00BD01AC">
              <w:rPr>
                <w:sz w:val="20"/>
                <w:szCs w:val="20"/>
              </w:rPr>
              <w:t>на</w:t>
            </w:r>
            <w:r w:rsidRPr="00BD01AC">
              <w:rPr>
                <w:sz w:val="20"/>
                <w:szCs w:val="20"/>
                <w:lang w:val="en-US"/>
              </w:rPr>
              <w:t xml:space="preserve"> </w:t>
            </w:r>
            <w:proofErr w:type="spellStart"/>
            <w:r w:rsidRPr="00BD01AC">
              <w:rPr>
                <w:sz w:val="20"/>
                <w:szCs w:val="20"/>
              </w:rPr>
              <w:t>англ</w:t>
            </w:r>
            <w:proofErr w:type="spellEnd"/>
            <w:r w:rsidRPr="0011627F">
              <w:rPr>
                <w:sz w:val="20"/>
                <w:szCs w:val="20"/>
                <w:lang w:val="en-US"/>
              </w:rPr>
              <w:t>.</w:t>
            </w:r>
            <w:r w:rsidRPr="00BD01AC">
              <w:rPr>
                <w:sz w:val="20"/>
                <w:szCs w:val="20"/>
                <w:lang w:val="en-US"/>
              </w:rPr>
              <w:t xml:space="preserve"> </w:t>
            </w:r>
            <w:r w:rsidRPr="00BD01AC">
              <w:rPr>
                <w:sz w:val="20"/>
                <w:szCs w:val="20"/>
              </w:rPr>
              <w:t>языке</w:t>
            </w:r>
            <w:r w:rsidRPr="00BD01AC">
              <w:rPr>
                <w:sz w:val="20"/>
                <w:szCs w:val="20"/>
                <w:lang w:val="en-US"/>
              </w:rPr>
              <w:t>», OSTU.</w:t>
            </w:r>
          </w:p>
          <w:p w:rsidR="00B25A63" w:rsidRDefault="00B25A63" w:rsidP="00815D2C">
            <w:pPr>
              <w:pStyle w:val="afb"/>
              <w:rPr>
                <w:sz w:val="20"/>
                <w:szCs w:val="20"/>
                <w:lang w:val="en-US"/>
              </w:rPr>
            </w:pPr>
          </w:p>
          <w:p w:rsidR="00BF3257" w:rsidRPr="001918D6" w:rsidRDefault="00BF3257" w:rsidP="00815D2C">
            <w:pPr>
              <w:pStyle w:val="afb"/>
              <w:rPr>
                <w:sz w:val="20"/>
                <w:szCs w:val="20"/>
              </w:rPr>
            </w:pPr>
            <w:r w:rsidRPr="00BD01AC">
              <w:rPr>
                <w:sz w:val="20"/>
                <w:szCs w:val="20"/>
                <w:lang w:val="en-US"/>
              </w:rPr>
              <w:t>Phone</w:t>
            </w:r>
            <w:r w:rsidRPr="001918D6">
              <w:rPr>
                <w:sz w:val="20"/>
                <w:szCs w:val="20"/>
              </w:rPr>
              <w:t xml:space="preserve">: </w:t>
            </w:r>
            <w:r w:rsidRPr="001918D6">
              <w:rPr>
                <w:rFonts w:eastAsia="Calibri"/>
                <w:bCs/>
                <w:sz w:val="20"/>
                <w:szCs w:val="20"/>
              </w:rPr>
              <w:t>+7 (</w:t>
            </w:r>
            <w:r w:rsidRPr="001918D6">
              <w:rPr>
                <w:sz w:val="20"/>
                <w:szCs w:val="20"/>
              </w:rPr>
              <w:t>3812) 37-60-82.</w:t>
            </w:r>
          </w:p>
          <w:p w:rsidR="00BF3257" w:rsidRPr="009D2729" w:rsidRDefault="00BF3257" w:rsidP="00815D2C">
            <w:pPr>
              <w:pStyle w:val="afb"/>
              <w:rPr>
                <w:sz w:val="20"/>
                <w:szCs w:val="20"/>
              </w:rPr>
            </w:pPr>
            <w:r w:rsidRPr="00BD01AC">
              <w:rPr>
                <w:sz w:val="20"/>
                <w:szCs w:val="20"/>
                <w:lang w:val="fr-FR"/>
              </w:rPr>
              <w:t>E</w:t>
            </w:r>
            <w:r w:rsidRPr="009D2729">
              <w:rPr>
                <w:sz w:val="20"/>
                <w:szCs w:val="20"/>
              </w:rPr>
              <w:t>-</w:t>
            </w:r>
            <w:r w:rsidRPr="00BD01AC">
              <w:rPr>
                <w:sz w:val="20"/>
                <w:szCs w:val="20"/>
                <w:lang w:val="fr-FR"/>
              </w:rPr>
              <w:t>mail</w:t>
            </w:r>
            <w:r w:rsidRPr="009D2729">
              <w:rPr>
                <w:sz w:val="20"/>
                <w:szCs w:val="20"/>
              </w:rPr>
              <w:t xml:space="preserve">: </w:t>
            </w:r>
            <w:r>
              <w:rPr>
                <w:sz w:val="20"/>
                <w:szCs w:val="20"/>
                <w:lang w:val="fr-FR"/>
              </w:rPr>
              <w:t>11111@mail.ru</w:t>
            </w:r>
          </w:p>
          <w:p w:rsidR="00B25A63" w:rsidRDefault="00B25A63" w:rsidP="00815D2C">
            <w:pPr>
              <w:pStyle w:val="afb"/>
              <w:rPr>
                <w:b/>
                <w:sz w:val="20"/>
                <w:szCs w:val="20"/>
              </w:rPr>
            </w:pPr>
          </w:p>
          <w:p w:rsidR="00BF3257" w:rsidRPr="009D2729" w:rsidRDefault="00BF3257" w:rsidP="00815D2C">
            <w:pPr>
              <w:pStyle w:val="afb"/>
              <w:rPr>
                <w:b/>
                <w:sz w:val="20"/>
                <w:szCs w:val="20"/>
              </w:rPr>
            </w:pPr>
            <w:r w:rsidRPr="00BD01AC">
              <w:rPr>
                <w:b/>
                <w:sz w:val="20"/>
                <w:szCs w:val="20"/>
              </w:rPr>
              <w:t>Фамилия Имя Отчество на английском языке</w:t>
            </w:r>
          </w:p>
          <w:p w:rsidR="00BF3257" w:rsidRPr="00BD01AC" w:rsidRDefault="00BF3257" w:rsidP="00815D2C">
            <w:pPr>
              <w:pStyle w:val="afb"/>
              <w:rPr>
                <w:sz w:val="20"/>
                <w:szCs w:val="20"/>
                <w:lang w:val="en-US"/>
              </w:rPr>
            </w:pPr>
            <w:r w:rsidRPr="00BD01AC">
              <w:rPr>
                <w:sz w:val="20"/>
                <w:szCs w:val="20"/>
                <w:lang w:val="en-US"/>
              </w:rPr>
              <w:t>Siberian State Transport University (SSTU).</w:t>
            </w:r>
          </w:p>
          <w:p w:rsidR="00BF3257" w:rsidRPr="00B25A63" w:rsidRDefault="00BF3257" w:rsidP="00815D2C">
            <w:pPr>
              <w:pStyle w:val="afb"/>
              <w:rPr>
                <w:sz w:val="16"/>
                <w:szCs w:val="20"/>
                <w:lang w:val="en-US"/>
              </w:rPr>
            </w:pPr>
          </w:p>
          <w:p w:rsidR="00BF3257" w:rsidRPr="00BD01AC" w:rsidRDefault="00BF3257" w:rsidP="00815D2C">
            <w:pPr>
              <w:pStyle w:val="afb"/>
              <w:rPr>
                <w:sz w:val="20"/>
                <w:szCs w:val="20"/>
                <w:lang w:val="en-US"/>
              </w:rPr>
            </w:pPr>
            <w:r w:rsidRPr="00BD01AC">
              <w:rPr>
                <w:sz w:val="20"/>
                <w:szCs w:val="20"/>
                <w:lang w:val="en-US"/>
              </w:rPr>
              <w:t xml:space="preserve">191, </w:t>
            </w:r>
            <w:proofErr w:type="spellStart"/>
            <w:r w:rsidRPr="00BD01AC">
              <w:rPr>
                <w:sz w:val="20"/>
                <w:szCs w:val="20"/>
                <w:lang w:val="en-US"/>
              </w:rPr>
              <w:t>Dusi</w:t>
            </w:r>
            <w:proofErr w:type="spellEnd"/>
            <w:r w:rsidRPr="00BD01AC">
              <w:rPr>
                <w:sz w:val="20"/>
                <w:szCs w:val="20"/>
                <w:lang w:val="en-US"/>
              </w:rPr>
              <w:t xml:space="preserve"> </w:t>
            </w:r>
            <w:proofErr w:type="spellStart"/>
            <w:r w:rsidRPr="00BD01AC">
              <w:rPr>
                <w:sz w:val="20"/>
                <w:szCs w:val="20"/>
                <w:lang w:val="en-US"/>
              </w:rPr>
              <w:t>Kovalchuk</w:t>
            </w:r>
            <w:proofErr w:type="spellEnd"/>
            <w:r w:rsidRPr="00BD01AC">
              <w:rPr>
                <w:sz w:val="20"/>
                <w:szCs w:val="20"/>
                <w:lang w:val="en-US"/>
              </w:rPr>
              <w:t xml:space="preserve"> </w:t>
            </w:r>
            <w:proofErr w:type="spellStart"/>
            <w:r w:rsidRPr="00BD01AC">
              <w:rPr>
                <w:sz w:val="20"/>
                <w:szCs w:val="20"/>
                <w:lang w:val="en-US"/>
              </w:rPr>
              <w:t>st.</w:t>
            </w:r>
            <w:proofErr w:type="spellEnd"/>
            <w:r w:rsidRPr="00BD01AC">
              <w:rPr>
                <w:sz w:val="20"/>
                <w:szCs w:val="20"/>
                <w:lang w:val="en-US"/>
              </w:rPr>
              <w:t>,</w:t>
            </w:r>
            <w:r>
              <w:rPr>
                <w:sz w:val="20"/>
                <w:szCs w:val="20"/>
                <w:lang w:val="en-US"/>
              </w:rPr>
              <w:t xml:space="preserve"> Novosibirsk, 630049, the </w:t>
            </w:r>
            <w:proofErr w:type="spellStart"/>
            <w:r>
              <w:rPr>
                <w:sz w:val="20"/>
                <w:szCs w:val="20"/>
                <w:lang w:val="en-US"/>
              </w:rPr>
              <w:t>Russi</w:t>
            </w:r>
            <w:proofErr w:type="spellEnd"/>
            <w:r>
              <w:rPr>
                <w:sz w:val="20"/>
                <w:szCs w:val="20"/>
              </w:rPr>
              <w:t>а</w:t>
            </w:r>
            <w:r w:rsidRPr="00BD01AC">
              <w:rPr>
                <w:sz w:val="20"/>
                <w:szCs w:val="20"/>
                <w:lang w:val="en-US"/>
              </w:rPr>
              <w:t>n Federation.</w:t>
            </w:r>
          </w:p>
          <w:p w:rsidR="00BF3257" w:rsidRPr="00BD01AC" w:rsidRDefault="00BF3257" w:rsidP="00815D2C">
            <w:pPr>
              <w:pStyle w:val="afb"/>
              <w:rPr>
                <w:sz w:val="20"/>
                <w:szCs w:val="20"/>
                <w:lang w:val="en-US"/>
              </w:rPr>
            </w:pPr>
            <w:r>
              <w:rPr>
                <w:rStyle w:val="longtext"/>
                <w:sz w:val="20"/>
                <w:szCs w:val="20"/>
                <w:lang w:val="en-US"/>
              </w:rPr>
              <w:t xml:space="preserve">Doctor of </w:t>
            </w:r>
            <w:r w:rsidRPr="00BD01AC">
              <w:rPr>
                <w:rStyle w:val="longtext"/>
                <w:sz w:val="20"/>
                <w:szCs w:val="20"/>
                <w:lang w:val="en-US"/>
              </w:rPr>
              <w:t>Sciences</w:t>
            </w:r>
            <w:r>
              <w:rPr>
                <w:rStyle w:val="longtext"/>
                <w:sz w:val="20"/>
                <w:szCs w:val="20"/>
                <w:lang w:val="en-US"/>
              </w:rPr>
              <w:t xml:space="preserve"> in Engineering</w:t>
            </w:r>
            <w:r w:rsidRPr="00BD01AC">
              <w:rPr>
                <w:sz w:val="20"/>
                <w:szCs w:val="20"/>
                <w:lang w:val="en-US"/>
              </w:rPr>
              <w:t>, Professor</w:t>
            </w:r>
            <w:r>
              <w:rPr>
                <w:sz w:val="20"/>
                <w:szCs w:val="20"/>
                <w:lang w:val="en-US"/>
              </w:rPr>
              <w:t>, professor</w:t>
            </w:r>
            <w:r w:rsidRPr="00BD01AC">
              <w:rPr>
                <w:sz w:val="20"/>
                <w:szCs w:val="20"/>
                <w:lang w:val="en-US"/>
              </w:rPr>
              <w:t xml:space="preserve"> of the department «</w:t>
            </w:r>
            <w:r w:rsidRPr="00BD01AC">
              <w:rPr>
                <w:sz w:val="20"/>
                <w:szCs w:val="20"/>
              </w:rPr>
              <w:t>Название</w:t>
            </w:r>
            <w:r w:rsidRPr="00BD01AC">
              <w:rPr>
                <w:sz w:val="20"/>
                <w:szCs w:val="20"/>
                <w:lang w:val="en-US"/>
              </w:rPr>
              <w:t xml:space="preserve"> </w:t>
            </w:r>
            <w:r w:rsidRPr="00BD01AC">
              <w:rPr>
                <w:sz w:val="20"/>
                <w:szCs w:val="20"/>
              </w:rPr>
              <w:t>кафедры</w:t>
            </w:r>
            <w:r w:rsidRPr="00BD01AC">
              <w:rPr>
                <w:sz w:val="20"/>
                <w:szCs w:val="20"/>
                <w:lang w:val="en-US"/>
              </w:rPr>
              <w:t xml:space="preserve"> </w:t>
            </w:r>
            <w:r w:rsidRPr="00BD01AC">
              <w:rPr>
                <w:sz w:val="20"/>
                <w:szCs w:val="20"/>
              </w:rPr>
              <w:t>на</w:t>
            </w:r>
            <w:r w:rsidRPr="00BD01AC">
              <w:rPr>
                <w:sz w:val="20"/>
                <w:szCs w:val="20"/>
                <w:lang w:val="en-US"/>
              </w:rPr>
              <w:t xml:space="preserve"> </w:t>
            </w:r>
            <w:proofErr w:type="spellStart"/>
            <w:r w:rsidRPr="00BD01AC">
              <w:rPr>
                <w:sz w:val="20"/>
                <w:szCs w:val="20"/>
              </w:rPr>
              <w:t>англ</w:t>
            </w:r>
            <w:proofErr w:type="spellEnd"/>
            <w:r w:rsidRPr="0011627F">
              <w:rPr>
                <w:sz w:val="20"/>
                <w:szCs w:val="20"/>
                <w:lang w:val="en-US"/>
              </w:rPr>
              <w:t>.</w:t>
            </w:r>
            <w:r w:rsidRPr="00BD01AC">
              <w:rPr>
                <w:sz w:val="20"/>
                <w:szCs w:val="20"/>
                <w:lang w:val="en-US"/>
              </w:rPr>
              <w:t xml:space="preserve"> </w:t>
            </w:r>
            <w:r w:rsidRPr="00BD01AC">
              <w:rPr>
                <w:sz w:val="20"/>
                <w:szCs w:val="20"/>
              </w:rPr>
              <w:t>языке</w:t>
            </w:r>
            <w:r w:rsidRPr="00BD01AC">
              <w:rPr>
                <w:sz w:val="20"/>
                <w:szCs w:val="20"/>
                <w:lang w:val="en-US"/>
              </w:rPr>
              <w:t>», SSTU.</w:t>
            </w:r>
          </w:p>
          <w:p w:rsidR="00BF3257" w:rsidRPr="00341DCF" w:rsidRDefault="00BF3257" w:rsidP="00815D2C">
            <w:pPr>
              <w:pStyle w:val="afb"/>
              <w:rPr>
                <w:sz w:val="20"/>
                <w:szCs w:val="20"/>
                <w:lang w:val="en-US"/>
              </w:rPr>
            </w:pPr>
            <w:r w:rsidRPr="00BD01AC">
              <w:rPr>
                <w:sz w:val="20"/>
                <w:szCs w:val="20"/>
                <w:lang w:val="en-US"/>
              </w:rPr>
              <w:lastRenderedPageBreak/>
              <w:t xml:space="preserve">Phone: </w:t>
            </w:r>
            <w:r w:rsidRPr="00341DCF">
              <w:rPr>
                <w:rFonts w:eastAsia="Calibri"/>
                <w:bCs/>
                <w:sz w:val="20"/>
                <w:szCs w:val="20"/>
                <w:lang w:val="en-US"/>
              </w:rPr>
              <w:t>+7 (</w:t>
            </w:r>
            <w:r w:rsidRPr="00341DCF">
              <w:rPr>
                <w:sz w:val="20"/>
                <w:szCs w:val="20"/>
                <w:lang w:val="en-US"/>
              </w:rPr>
              <w:t>3812) 37-60-82.</w:t>
            </w:r>
          </w:p>
          <w:p w:rsidR="00BF3257" w:rsidRPr="00D44E0A" w:rsidRDefault="00BF3257" w:rsidP="00815D2C">
            <w:pPr>
              <w:pStyle w:val="afb"/>
              <w:rPr>
                <w:sz w:val="20"/>
                <w:szCs w:val="20"/>
                <w:lang w:val="fr-FR"/>
              </w:rPr>
            </w:pPr>
            <w:r w:rsidRPr="00BD01AC">
              <w:rPr>
                <w:sz w:val="20"/>
                <w:szCs w:val="20"/>
                <w:lang w:val="fr-FR"/>
              </w:rPr>
              <w:t>E</w:t>
            </w:r>
            <w:r w:rsidRPr="00BD01AC">
              <w:rPr>
                <w:sz w:val="20"/>
                <w:szCs w:val="20"/>
                <w:lang w:val="en-US"/>
              </w:rPr>
              <w:t>-</w:t>
            </w:r>
            <w:r w:rsidRPr="00BD01AC">
              <w:rPr>
                <w:sz w:val="20"/>
                <w:szCs w:val="20"/>
                <w:lang w:val="fr-FR"/>
              </w:rPr>
              <w:t>mail</w:t>
            </w:r>
            <w:r w:rsidRPr="00BD01AC">
              <w:rPr>
                <w:sz w:val="20"/>
                <w:szCs w:val="20"/>
                <w:lang w:val="en-US"/>
              </w:rPr>
              <w:t xml:space="preserve">: </w:t>
            </w:r>
            <w:r>
              <w:rPr>
                <w:sz w:val="20"/>
                <w:szCs w:val="20"/>
                <w:lang w:val="en-US"/>
              </w:rPr>
              <w:t>222@yandex.ru</w:t>
            </w:r>
          </w:p>
        </w:tc>
      </w:tr>
      <w:tr w:rsidR="00BF3257" w:rsidRPr="00195D35" w:rsidTr="00880499">
        <w:tc>
          <w:tcPr>
            <w:tcW w:w="2507" w:type="pct"/>
            <w:shd w:val="clear" w:color="auto" w:fill="auto"/>
          </w:tcPr>
          <w:p w:rsidR="00BF3257" w:rsidRPr="00BD01AC" w:rsidRDefault="00BF3257" w:rsidP="00815D2C">
            <w:pPr>
              <w:pStyle w:val="HTML"/>
              <w:ind w:firstLine="425"/>
              <w:jc w:val="both"/>
              <w:rPr>
                <w:rFonts w:ascii="Times New Roman" w:hAnsi="Times New Roman" w:cs="Times New Roman"/>
                <w:b/>
                <w:color w:val="auto"/>
                <w:lang w:val="en-US"/>
              </w:rPr>
            </w:pPr>
          </w:p>
          <w:p w:rsidR="00BF3257" w:rsidRPr="00BD01AC" w:rsidRDefault="00BF3257" w:rsidP="00815D2C">
            <w:pPr>
              <w:pStyle w:val="HTML"/>
              <w:ind w:firstLine="425"/>
              <w:rPr>
                <w:rFonts w:ascii="Times New Roman" w:hAnsi="Times New Roman" w:cs="Times New Roman"/>
                <w:b/>
                <w:color w:val="auto"/>
                <w:spacing w:val="-16"/>
              </w:rPr>
            </w:pPr>
            <w:proofErr w:type="gramStart"/>
            <w:r w:rsidRPr="00BD01AC">
              <w:rPr>
                <w:rFonts w:ascii="Times New Roman" w:hAnsi="Times New Roman" w:cs="Times New Roman"/>
                <w:b/>
                <w:color w:val="auto"/>
                <w:spacing w:val="-16"/>
              </w:rPr>
              <w:t>БИБЛИОГРАФИЧЕСКОЕ  ОПИСАНИЕ</w:t>
            </w:r>
            <w:proofErr w:type="gramEnd"/>
            <w:r w:rsidRPr="00BD01AC">
              <w:rPr>
                <w:rFonts w:ascii="Times New Roman" w:hAnsi="Times New Roman" w:cs="Times New Roman"/>
                <w:b/>
                <w:color w:val="auto"/>
                <w:spacing w:val="-16"/>
              </w:rPr>
              <w:t xml:space="preserve">  СТАТЬИ</w:t>
            </w:r>
          </w:p>
          <w:p w:rsidR="00BF3257" w:rsidRPr="00BD01AC" w:rsidRDefault="00BF3257" w:rsidP="00815D2C">
            <w:pPr>
              <w:ind w:firstLine="425"/>
              <w:rPr>
                <w:sz w:val="20"/>
              </w:rPr>
            </w:pPr>
          </w:p>
          <w:p w:rsidR="00BF3257" w:rsidRPr="00BD01AC" w:rsidRDefault="00BF3257" w:rsidP="00815D2C">
            <w:pPr>
              <w:pStyle w:val="afb"/>
              <w:rPr>
                <w:sz w:val="20"/>
                <w:szCs w:val="20"/>
              </w:rPr>
            </w:pPr>
            <w:r w:rsidRPr="00BD01AC">
              <w:rPr>
                <w:bCs/>
                <w:spacing w:val="-2"/>
                <w:sz w:val="20"/>
                <w:szCs w:val="20"/>
              </w:rPr>
              <w:t>Фамилия первого автора,</w:t>
            </w:r>
            <w:r w:rsidRPr="00BD01AC">
              <w:rPr>
                <w:spacing w:val="-2"/>
                <w:sz w:val="20"/>
                <w:szCs w:val="20"/>
              </w:rPr>
              <w:t xml:space="preserve"> </w:t>
            </w:r>
            <w:r w:rsidRPr="00BD01AC">
              <w:rPr>
                <w:bCs/>
                <w:spacing w:val="-2"/>
                <w:sz w:val="20"/>
                <w:szCs w:val="20"/>
              </w:rPr>
              <w:t xml:space="preserve">И. О. </w:t>
            </w:r>
            <w:r w:rsidRPr="00BD01AC">
              <w:rPr>
                <w:spacing w:val="-2"/>
                <w:sz w:val="20"/>
                <w:szCs w:val="20"/>
              </w:rPr>
              <w:t>Наименование статьи /</w:t>
            </w:r>
            <w:r w:rsidRPr="00BD01AC">
              <w:rPr>
                <w:bCs/>
                <w:spacing w:val="-2"/>
                <w:sz w:val="20"/>
                <w:szCs w:val="20"/>
              </w:rPr>
              <w:t xml:space="preserve"> И. О. Фамилия первого автора, И. О. Фамилия второго автора</w:t>
            </w:r>
            <w:r>
              <w:rPr>
                <w:bCs/>
                <w:spacing w:val="-2"/>
                <w:sz w:val="20"/>
                <w:szCs w:val="20"/>
              </w:rPr>
              <w:t xml:space="preserve">. – </w:t>
            </w:r>
            <w:proofErr w:type="gramStart"/>
            <w:r>
              <w:rPr>
                <w:bCs/>
                <w:spacing w:val="-2"/>
                <w:sz w:val="20"/>
                <w:szCs w:val="20"/>
              </w:rPr>
              <w:t>Текст</w:t>
            </w:r>
            <w:r w:rsidRPr="00374CC2">
              <w:rPr>
                <w:bCs/>
                <w:spacing w:val="-2"/>
                <w:sz w:val="20"/>
                <w:szCs w:val="20"/>
              </w:rPr>
              <w:t xml:space="preserve"> </w:t>
            </w:r>
            <w:r>
              <w:rPr>
                <w:bCs/>
                <w:spacing w:val="-2"/>
                <w:sz w:val="20"/>
                <w:szCs w:val="20"/>
              </w:rPr>
              <w:t>:</w:t>
            </w:r>
            <w:proofErr w:type="gramEnd"/>
            <w:r>
              <w:rPr>
                <w:bCs/>
                <w:spacing w:val="-2"/>
                <w:sz w:val="20"/>
                <w:szCs w:val="20"/>
              </w:rPr>
              <w:t xml:space="preserve"> непосредственный </w:t>
            </w:r>
            <w:r w:rsidRPr="00BD01AC">
              <w:rPr>
                <w:spacing w:val="-2"/>
                <w:sz w:val="20"/>
                <w:szCs w:val="20"/>
              </w:rPr>
              <w:t xml:space="preserve">// </w:t>
            </w:r>
            <w:r>
              <w:rPr>
                <w:spacing w:val="-2"/>
                <w:sz w:val="20"/>
                <w:szCs w:val="20"/>
              </w:rPr>
              <w:t>Известия Транссиба</w:t>
            </w:r>
            <w:r w:rsidRPr="00BD01AC">
              <w:rPr>
                <w:spacing w:val="-2"/>
                <w:sz w:val="20"/>
                <w:szCs w:val="20"/>
              </w:rPr>
              <w:t>. – 20</w:t>
            </w:r>
            <w:r>
              <w:rPr>
                <w:spacing w:val="-2"/>
                <w:sz w:val="20"/>
                <w:szCs w:val="20"/>
              </w:rPr>
              <w:t>ХХ</w:t>
            </w:r>
            <w:r w:rsidRPr="00BD01AC">
              <w:rPr>
                <w:sz w:val="20"/>
                <w:szCs w:val="20"/>
              </w:rPr>
              <w:t>.</w:t>
            </w:r>
            <w:r>
              <w:rPr>
                <w:sz w:val="20"/>
                <w:szCs w:val="20"/>
              </w:rPr>
              <w:t xml:space="preserve"> – № Х (ХХ). – С. ХХ – ХХ.</w:t>
            </w:r>
          </w:p>
        </w:tc>
        <w:tc>
          <w:tcPr>
            <w:tcW w:w="2493" w:type="pct"/>
            <w:shd w:val="clear" w:color="auto" w:fill="auto"/>
          </w:tcPr>
          <w:p w:rsidR="00BF3257" w:rsidRPr="00BD01AC" w:rsidRDefault="00BF3257" w:rsidP="00815D2C">
            <w:pPr>
              <w:pStyle w:val="HTML"/>
              <w:ind w:firstLine="425"/>
              <w:jc w:val="both"/>
              <w:rPr>
                <w:rFonts w:ascii="Times New Roman" w:hAnsi="Times New Roman" w:cs="Times New Roman"/>
                <w:b/>
                <w:color w:val="auto"/>
              </w:rPr>
            </w:pPr>
          </w:p>
          <w:p w:rsidR="00BF3257" w:rsidRPr="00341DCF" w:rsidRDefault="00BF3257" w:rsidP="00815D2C">
            <w:pPr>
              <w:pStyle w:val="HTML"/>
              <w:ind w:firstLine="425"/>
              <w:rPr>
                <w:rFonts w:ascii="Times New Roman" w:hAnsi="Times New Roman" w:cs="Times New Roman"/>
                <w:b/>
                <w:color w:val="auto"/>
              </w:rPr>
            </w:pPr>
            <w:r w:rsidRPr="00BD01AC">
              <w:rPr>
                <w:rFonts w:ascii="Times New Roman" w:hAnsi="Times New Roman" w:cs="Times New Roman"/>
                <w:b/>
                <w:color w:val="auto"/>
                <w:lang w:val="en-US"/>
              </w:rPr>
              <w:t>BIBLIOGRAPHIC</w:t>
            </w:r>
            <w:r w:rsidRPr="00341DCF">
              <w:rPr>
                <w:rFonts w:ascii="Times New Roman" w:hAnsi="Times New Roman" w:cs="Times New Roman"/>
                <w:b/>
                <w:color w:val="auto"/>
              </w:rPr>
              <w:t xml:space="preserve">  </w:t>
            </w:r>
            <w:r w:rsidRPr="00BD01AC">
              <w:rPr>
                <w:rFonts w:ascii="Times New Roman" w:hAnsi="Times New Roman" w:cs="Times New Roman"/>
                <w:b/>
                <w:color w:val="auto"/>
                <w:lang w:val="en-US"/>
              </w:rPr>
              <w:t>DESCRIPTION</w:t>
            </w:r>
          </w:p>
          <w:p w:rsidR="00BF3257" w:rsidRPr="00341DCF" w:rsidRDefault="00BF3257" w:rsidP="00815D2C">
            <w:pPr>
              <w:pStyle w:val="afb"/>
              <w:rPr>
                <w:sz w:val="20"/>
                <w:szCs w:val="20"/>
              </w:rPr>
            </w:pPr>
          </w:p>
          <w:p w:rsidR="00BF3257" w:rsidRPr="00195D35" w:rsidRDefault="00BF3257" w:rsidP="00FA5A04">
            <w:pPr>
              <w:pStyle w:val="afb"/>
              <w:rPr>
                <w:iCs/>
                <w:color w:val="000000"/>
                <w:sz w:val="20"/>
                <w:szCs w:val="20"/>
                <w:shd w:val="clear" w:color="auto" w:fill="FFFFFF"/>
                <w:lang w:val="en-US"/>
              </w:rPr>
            </w:pPr>
            <w:r w:rsidRPr="00BD01AC">
              <w:rPr>
                <w:bCs/>
                <w:spacing w:val="-2"/>
                <w:sz w:val="20"/>
                <w:szCs w:val="20"/>
              </w:rPr>
              <w:t>Фамилия первого автора И. О., Фамилия второго автора И. О.</w:t>
            </w:r>
            <w:r>
              <w:rPr>
                <w:bCs/>
                <w:spacing w:val="-2"/>
                <w:sz w:val="20"/>
                <w:szCs w:val="20"/>
              </w:rPr>
              <w:t xml:space="preserve"> </w:t>
            </w:r>
            <w:r w:rsidRPr="00BD01AC">
              <w:rPr>
                <w:spacing w:val="-2"/>
                <w:sz w:val="20"/>
                <w:szCs w:val="20"/>
              </w:rPr>
              <w:t xml:space="preserve">Наименование </w:t>
            </w:r>
            <w:r w:rsidRPr="00BD01AC">
              <w:rPr>
                <w:rStyle w:val="hps"/>
                <w:sz w:val="20"/>
                <w:szCs w:val="20"/>
              </w:rPr>
              <w:t>статьи на английском языке</w:t>
            </w:r>
            <w:r>
              <w:rPr>
                <w:rStyle w:val="hps"/>
                <w:sz w:val="20"/>
                <w:szCs w:val="20"/>
              </w:rPr>
              <w:t xml:space="preserve">. </w:t>
            </w:r>
            <w:r w:rsidRPr="00FA5A04">
              <w:rPr>
                <w:i/>
                <w:color w:val="000000" w:themeColor="text1"/>
                <w:sz w:val="20"/>
                <w:szCs w:val="20"/>
                <w:lang w:val="en-US"/>
              </w:rPr>
              <w:t xml:space="preserve">Journal of </w:t>
            </w:r>
            <w:proofErr w:type="spellStart"/>
            <w:r w:rsidRPr="00FA5A04">
              <w:rPr>
                <w:i/>
                <w:color w:val="000000" w:themeColor="text1"/>
                <w:sz w:val="20"/>
                <w:szCs w:val="20"/>
                <w:lang w:val="en-US"/>
              </w:rPr>
              <w:t>Transsib</w:t>
            </w:r>
            <w:proofErr w:type="spellEnd"/>
            <w:r w:rsidRPr="00FA5A04">
              <w:rPr>
                <w:i/>
                <w:color w:val="000000" w:themeColor="text1"/>
                <w:sz w:val="20"/>
                <w:szCs w:val="20"/>
                <w:lang w:val="en-US"/>
              </w:rPr>
              <w:t xml:space="preserve"> Railway Studies</w:t>
            </w:r>
            <w:r w:rsidRPr="00195D35">
              <w:rPr>
                <w:color w:val="000000" w:themeColor="text1"/>
                <w:sz w:val="20"/>
                <w:szCs w:val="20"/>
                <w:lang w:val="en-US"/>
              </w:rPr>
              <w:t>,</w:t>
            </w:r>
            <w:r w:rsidRPr="00195D35">
              <w:rPr>
                <w:sz w:val="20"/>
                <w:szCs w:val="20"/>
                <w:lang w:val="en-US"/>
              </w:rPr>
              <w:t xml:space="preserve"> 20</w:t>
            </w:r>
            <w:r>
              <w:rPr>
                <w:sz w:val="20"/>
                <w:szCs w:val="20"/>
              </w:rPr>
              <w:t>ХХ</w:t>
            </w:r>
            <w:r w:rsidRPr="00195D35">
              <w:rPr>
                <w:sz w:val="20"/>
                <w:szCs w:val="20"/>
                <w:lang w:val="en-US"/>
              </w:rPr>
              <w:t xml:space="preserve">, </w:t>
            </w:r>
            <w:r w:rsidRPr="00195D35">
              <w:rPr>
                <w:sz w:val="20"/>
                <w:szCs w:val="20"/>
                <w:lang w:val="en-US"/>
              </w:rPr>
              <w:br/>
            </w:r>
            <w:r>
              <w:rPr>
                <w:sz w:val="20"/>
                <w:szCs w:val="20"/>
                <w:lang w:val="en-US"/>
              </w:rPr>
              <w:t>no</w:t>
            </w:r>
            <w:r w:rsidRPr="00195D35">
              <w:rPr>
                <w:sz w:val="20"/>
                <w:szCs w:val="20"/>
                <w:lang w:val="en-US"/>
              </w:rPr>
              <w:t xml:space="preserve">. </w:t>
            </w:r>
            <w:r>
              <w:rPr>
                <w:sz w:val="20"/>
                <w:szCs w:val="20"/>
              </w:rPr>
              <w:t>Х</w:t>
            </w:r>
            <w:r w:rsidR="0069407A" w:rsidRPr="0010425D">
              <w:rPr>
                <w:sz w:val="20"/>
                <w:szCs w:val="20"/>
                <w:lang w:val="en-US"/>
              </w:rPr>
              <w:t xml:space="preserve"> </w:t>
            </w:r>
            <w:r w:rsidRPr="00195D35">
              <w:rPr>
                <w:sz w:val="20"/>
                <w:szCs w:val="20"/>
                <w:lang w:val="en-US"/>
              </w:rPr>
              <w:t>(</w:t>
            </w:r>
            <w:r>
              <w:rPr>
                <w:sz w:val="20"/>
                <w:szCs w:val="20"/>
              </w:rPr>
              <w:t>ХХ</w:t>
            </w:r>
            <w:r w:rsidRPr="00195D35">
              <w:rPr>
                <w:sz w:val="20"/>
                <w:szCs w:val="20"/>
                <w:lang w:val="en-US"/>
              </w:rPr>
              <w:t xml:space="preserve">), </w:t>
            </w:r>
            <w:r>
              <w:rPr>
                <w:sz w:val="20"/>
                <w:szCs w:val="20"/>
                <w:lang w:val="en-US"/>
              </w:rPr>
              <w:t>pp</w:t>
            </w:r>
            <w:r w:rsidRPr="00195D35">
              <w:rPr>
                <w:sz w:val="20"/>
                <w:szCs w:val="20"/>
                <w:lang w:val="en-US"/>
              </w:rPr>
              <w:t xml:space="preserve">. </w:t>
            </w:r>
            <w:r>
              <w:rPr>
                <w:sz w:val="20"/>
                <w:szCs w:val="20"/>
              </w:rPr>
              <w:t>ХХ</w:t>
            </w:r>
            <w:r w:rsidR="00FA5A04">
              <w:rPr>
                <w:sz w:val="20"/>
                <w:szCs w:val="20"/>
                <w:lang w:val="en-US"/>
              </w:rPr>
              <w:t>-</w:t>
            </w:r>
            <w:r>
              <w:rPr>
                <w:sz w:val="20"/>
                <w:szCs w:val="20"/>
              </w:rPr>
              <w:t>ХХ</w:t>
            </w:r>
            <w:r w:rsidRPr="00195D35">
              <w:rPr>
                <w:sz w:val="20"/>
                <w:szCs w:val="20"/>
                <w:lang w:val="en-US"/>
              </w:rPr>
              <w:t xml:space="preserve"> </w:t>
            </w:r>
            <w:r>
              <w:rPr>
                <w:sz w:val="20"/>
                <w:szCs w:val="20"/>
                <w:lang w:val="en-US"/>
              </w:rPr>
              <w:t>(In Russian)</w:t>
            </w:r>
            <w:r w:rsidRPr="00195D35">
              <w:rPr>
                <w:sz w:val="20"/>
                <w:szCs w:val="20"/>
                <w:lang w:val="en-US"/>
              </w:rPr>
              <w:t>.</w:t>
            </w:r>
          </w:p>
        </w:tc>
      </w:tr>
    </w:tbl>
    <w:p w:rsidR="00921358" w:rsidRDefault="00921358" w:rsidP="008413AD">
      <w:pPr>
        <w:widowControl w:val="0"/>
        <w:autoSpaceDE w:val="0"/>
        <w:autoSpaceDN w:val="0"/>
        <w:adjustRightInd w:val="0"/>
        <w:ind w:firstLine="0"/>
        <w:jc w:val="left"/>
        <w:rPr>
          <w:color w:val="000000"/>
          <w:szCs w:val="16"/>
        </w:rPr>
      </w:pPr>
    </w:p>
    <w:p w:rsidR="005C0B40" w:rsidRDefault="005C0B40" w:rsidP="008413AD">
      <w:pPr>
        <w:widowControl w:val="0"/>
        <w:autoSpaceDE w:val="0"/>
        <w:autoSpaceDN w:val="0"/>
        <w:adjustRightInd w:val="0"/>
        <w:ind w:firstLine="0"/>
        <w:jc w:val="left"/>
        <w:rPr>
          <w:color w:val="000000"/>
          <w:szCs w:val="16"/>
        </w:rPr>
      </w:pPr>
    </w:p>
    <w:p w:rsidR="005C0B40" w:rsidRPr="00B25A63" w:rsidRDefault="005C0B40" w:rsidP="005C0B40">
      <w:pPr>
        <w:ind w:firstLine="0"/>
        <w:rPr>
          <w:b/>
          <w:sz w:val="20"/>
          <w:szCs w:val="20"/>
          <w:u w:val="single"/>
        </w:rPr>
      </w:pPr>
      <w:r w:rsidRPr="00B25A63">
        <w:rPr>
          <w:b/>
          <w:sz w:val="20"/>
          <w:szCs w:val="20"/>
          <w:u w:val="single"/>
        </w:rPr>
        <w:t>Специальность, которой соответствует статья:</w:t>
      </w:r>
    </w:p>
    <w:p w:rsidR="005C0B40" w:rsidRPr="00B25A63" w:rsidRDefault="005C0B40" w:rsidP="005C0B40">
      <w:pPr>
        <w:ind w:firstLine="0"/>
        <w:rPr>
          <w:b/>
          <w:sz w:val="20"/>
          <w:szCs w:val="20"/>
        </w:rPr>
      </w:pPr>
      <w:r w:rsidRPr="00B25A63">
        <w:rPr>
          <w:b/>
          <w:sz w:val="20"/>
          <w:szCs w:val="20"/>
        </w:rPr>
        <w:t>2.9.3. – Подвижной состав железных дорог, тяга поездов и электрификация;</w:t>
      </w:r>
    </w:p>
    <w:p w:rsidR="005C0B40" w:rsidRPr="00B25A63" w:rsidRDefault="005C0B40" w:rsidP="005C0B40">
      <w:pPr>
        <w:ind w:firstLine="0"/>
        <w:rPr>
          <w:b/>
          <w:sz w:val="20"/>
          <w:szCs w:val="20"/>
        </w:rPr>
      </w:pPr>
      <w:r w:rsidRPr="00B25A63">
        <w:rPr>
          <w:b/>
          <w:sz w:val="20"/>
          <w:szCs w:val="20"/>
        </w:rPr>
        <w:t>2.9.4. – Управление процессами перевозок;</w:t>
      </w:r>
    </w:p>
    <w:p w:rsidR="005C0B40" w:rsidRPr="00B25A63" w:rsidRDefault="005C0B40" w:rsidP="005C0B40">
      <w:pPr>
        <w:ind w:firstLine="0"/>
        <w:rPr>
          <w:b/>
          <w:sz w:val="20"/>
          <w:szCs w:val="20"/>
        </w:rPr>
      </w:pPr>
      <w:r w:rsidRPr="00B25A63">
        <w:rPr>
          <w:b/>
          <w:sz w:val="20"/>
          <w:szCs w:val="20"/>
        </w:rPr>
        <w:t>2.9.2. – Железнодорожный путь, изыскание и проектирование железных дорог;</w:t>
      </w:r>
    </w:p>
    <w:p w:rsidR="005C0B40" w:rsidRPr="00B25A63" w:rsidRDefault="005C0B40" w:rsidP="005C0B40">
      <w:pPr>
        <w:ind w:firstLine="0"/>
        <w:rPr>
          <w:b/>
          <w:sz w:val="20"/>
          <w:szCs w:val="20"/>
        </w:rPr>
      </w:pPr>
      <w:r w:rsidRPr="00B25A63">
        <w:rPr>
          <w:b/>
          <w:sz w:val="20"/>
          <w:szCs w:val="20"/>
        </w:rPr>
        <w:t>2.9.1. – Транспортные и транспортно-технологические системы страны, ее регионов и городов, организация производства на транспорте;</w:t>
      </w:r>
    </w:p>
    <w:p w:rsidR="005C0B40" w:rsidRPr="00B25A63" w:rsidRDefault="005C0B40" w:rsidP="005C0B40">
      <w:pPr>
        <w:ind w:firstLine="0"/>
        <w:rPr>
          <w:b/>
          <w:sz w:val="20"/>
          <w:szCs w:val="20"/>
        </w:rPr>
      </w:pPr>
      <w:r w:rsidRPr="00B25A63">
        <w:rPr>
          <w:b/>
          <w:sz w:val="20"/>
          <w:szCs w:val="20"/>
        </w:rPr>
        <w:t>2.4.6. – Теоретическая и прикладная теплотехника;</w:t>
      </w:r>
    </w:p>
    <w:p w:rsidR="005C0B40" w:rsidRPr="00B25A63" w:rsidRDefault="005C0B40" w:rsidP="005C0B40">
      <w:pPr>
        <w:ind w:firstLine="0"/>
        <w:rPr>
          <w:b/>
          <w:sz w:val="20"/>
          <w:szCs w:val="20"/>
        </w:rPr>
      </w:pPr>
      <w:r w:rsidRPr="00B25A63">
        <w:rPr>
          <w:b/>
          <w:sz w:val="20"/>
          <w:szCs w:val="20"/>
        </w:rPr>
        <w:t>2.4.5. – Энергетические системы и комплексы;</w:t>
      </w:r>
    </w:p>
    <w:p w:rsidR="005C0B40" w:rsidRPr="00B25A63" w:rsidRDefault="005C0B40" w:rsidP="005C0B40">
      <w:pPr>
        <w:ind w:firstLine="0"/>
        <w:rPr>
          <w:b/>
          <w:sz w:val="20"/>
          <w:szCs w:val="20"/>
        </w:rPr>
      </w:pPr>
      <w:r w:rsidRPr="00B25A63">
        <w:rPr>
          <w:b/>
          <w:sz w:val="20"/>
          <w:szCs w:val="20"/>
        </w:rPr>
        <w:t>2.4.3. – Электроэнергетика;</w:t>
      </w:r>
    </w:p>
    <w:p w:rsidR="005C0B40" w:rsidRPr="00B25A63" w:rsidRDefault="005C0B40" w:rsidP="005C0B40">
      <w:pPr>
        <w:ind w:firstLine="0"/>
        <w:rPr>
          <w:b/>
          <w:sz w:val="20"/>
          <w:szCs w:val="20"/>
        </w:rPr>
      </w:pPr>
      <w:r w:rsidRPr="00B25A63">
        <w:rPr>
          <w:b/>
          <w:sz w:val="20"/>
          <w:szCs w:val="20"/>
        </w:rPr>
        <w:t>2.4.2. – Электротехнические комплексы и системы;</w:t>
      </w:r>
    </w:p>
    <w:p w:rsidR="005C0B40" w:rsidRPr="00B25A63" w:rsidRDefault="005C0B40" w:rsidP="005C0B40">
      <w:pPr>
        <w:ind w:firstLine="0"/>
        <w:rPr>
          <w:b/>
          <w:sz w:val="20"/>
          <w:szCs w:val="20"/>
        </w:rPr>
      </w:pPr>
      <w:r w:rsidRPr="00B25A63">
        <w:rPr>
          <w:b/>
          <w:sz w:val="20"/>
          <w:szCs w:val="20"/>
        </w:rPr>
        <w:t>2.3.3. – Автоматизация и управление технологическими процессами и производствами.</w:t>
      </w:r>
    </w:p>
    <w:p w:rsidR="005C0B40" w:rsidRPr="00B25A63" w:rsidRDefault="005C0B40" w:rsidP="005C0B40">
      <w:pPr>
        <w:ind w:firstLine="0"/>
        <w:rPr>
          <w:b/>
          <w:sz w:val="20"/>
          <w:szCs w:val="20"/>
          <w:u w:val="single"/>
        </w:rPr>
      </w:pPr>
    </w:p>
    <w:p w:rsidR="005C0B40" w:rsidRPr="00B25A63" w:rsidRDefault="005C0B40" w:rsidP="005C0B40">
      <w:pPr>
        <w:ind w:firstLine="0"/>
        <w:rPr>
          <w:b/>
          <w:sz w:val="20"/>
          <w:szCs w:val="20"/>
          <w:u w:val="single"/>
        </w:rPr>
      </w:pPr>
      <w:r w:rsidRPr="00B25A63">
        <w:rPr>
          <w:b/>
          <w:sz w:val="20"/>
          <w:szCs w:val="20"/>
          <w:u w:val="single"/>
        </w:rPr>
        <w:t xml:space="preserve">Направление исследований по паспорту специальности, которому соответствует статья: </w:t>
      </w:r>
    </w:p>
    <w:p w:rsidR="005C0B40" w:rsidRPr="00B25A63" w:rsidRDefault="005C0B40" w:rsidP="005C0B40">
      <w:pPr>
        <w:ind w:firstLine="0"/>
        <w:jc w:val="left"/>
        <w:rPr>
          <w:i/>
          <w:sz w:val="20"/>
          <w:szCs w:val="20"/>
        </w:rPr>
      </w:pPr>
      <w:r w:rsidRPr="00B25A63">
        <w:rPr>
          <w:i/>
          <w:sz w:val="20"/>
          <w:szCs w:val="20"/>
        </w:rPr>
        <w:t>указать номер и наименование направления по паспорту специальности</w:t>
      </w:r>
    </w:p>
    <w:p w:rsidR="00521815" w:rsidRDefault="00521815" w:rsidP="005C0B40">
      <w:pPr>
        <w:ind w:firstLine="0"/>
        <w:jc w:val="left"/>
        <w:rPr>
          <w:b/>
          <w:sz w:val="20"/>
          <w:szCs w:val="20"/>
        </w:rPr>
      </w:pPr>
    </w:p>
    <w:p w:rsidR="00521815" w:rsidRDefault="00521815" w:rsidP="005C0B40">
      <w:pPr>
        <w:ind w:firstLine="0"/>
        <w:jc w:val="left"/>
        <w:rPr>
          <w:b/>
          <w:sz w:val="20"/>
          <w:szCs w:val="20"/>
          <w:u w:val="single"/>
        </w:rPr>
      </w:pPr>
      <w:r w:rsidRPr="00B25A63">
        <w:rPr>
          <w:b/>
          <w:sz w:val="20"/>
          <w:szCs w:val="20"/>
        </w:rPr>
        <w:t xml:space="preserve">(паспорта специальностей доступны онлайн по ссылке: </w:t>
      </w:r>
      <w:hyperlink r:id="rId13" w:history="1">
        <w:r w:rsidRPr="00B25A63">
          <w:rPr>
            <w:rStyle w:val="af5"/>
            <w:b/>
            <w:sz w:val="20"/>
            <w:szCs w:val="20"/>
            <w:u w:val="none"/>
          </w:rPr>
          <w:t>https://drive.google.com/drive/folders/1RNYkXhvAzaEF85GqxOH8HhbenJIoUMR7</w:t>
        </w:r>
      </w:hyperlink>
      <w:r w:rsidRPr="00B25A63">
        <w:rPr>
          <w:b/>
          <w:sz w:val="20"/>
          <w:szCs w:val="20"/>
        </w:rPr>
        <w:t>)</w:t>
      </w:r>
    </w:p>
    <w:p w:rsidR="00521815" w:rsidRDefault="00521815" w:rsidP="005C0B40">
      <w:pPr>
        <w:ind w:firstLine="0"/>
        <w:jc w:val="left"/>
        <w:rPr>
          <w:b/>
          <w:sz w:val="20"/>
          <w:szCs w:val="20"/>
          <w:u w:val="single"/>
        </w:rPr>
      </w:pPr>
    </w:p>
    <w:p w:rsidR="005C0B40" w:rsidRPr="00521815" w:rsidRDefault="00521815" w:rsidP="005C0B40">
      <w:pPr>
        <w:ind w:firstLine="0"/>
        <w:jc w:val="left"/>
        <w:rPr>
          <w:b/>
          <w:sz w:val="20"/>
          <w:szCs w:val="20"/>
          <w:u w:val="single"/>
        </w:rPr>
      </w:pPr>
      <w:r w:rsidRPr="00521815">
        <w:rPr>
          <w:b/>
          <w:color w:val="FF0000"/>
          <w:sz w:val="20"/>
          <w:szCs w:val="20"/>
          <w:u w:val="single"/>
        </w:rPr>
        <w:t>ВАЖНО!</w:t>
      </w:r>
      <w:r>
        <w:rPr>
          <w:b/>
          <w:sz w:val="20"/>
          <w:szCs w:val="20"/>
          <w:u w:val="single"/>
        </w:rPr>
        <w:t xml:space="preserve"> </w:t>
      </w:r>
      <w:r w:rsidRPr="00521815">
        <w:rPr>
          <w:b/>
          <w:sz w:val="20"/>
          <w:szCs w:val="20"/>
          <w:u w:val="single"/>
        </w:rPr>
        <w:t xml:space="preserve">Необходимо указывать </w:t>
      </w:r>
      <w:r>
        <w:rPr>
          <w:b/>
          <w:sz w:val="20"/>
          <w:szCs w:val="20"/>
          <w:u w:val="single"/>
        </w:rPr>
        <w:t>ВСЕ</w:t>
      </w:r>
      <w:r w:rsidRPr="00521815">
        <w:rPr>
          <w:b/>
          <w:sz w:val="20"/>
          <w:szCs w:val="20"/>
          <w:u w:val="single"/>
        </w:rPr>
        <w:t xml:space="preserve"> специальности, которым соответствует статья (из приведенного выше списка)</w:t>
      </w:r>
      <w:r>
        <w:rPr>
          <w:b/>
          <w:sz w:val="20"/>
          <w:szCs w:val="20"/>
          <w:u w:val="single"/>
        </w:rPr>
        <w:t>. При этом н</w:t>
      </w:r>
      <w:r w:rsidRPr="00521815">
        <w:rPr>
          <w:b/>
          <w:sz w:val="20"/>
          <w:szCs w:val="20"/>
          <w:u w:val="single"/>
        </w:rPr>
        <w:t>а первом месте</w:t>
      </w:r>
      <w:r>
        <w:rPr>
          <w:b/>
          <w:sz w:val="20"/>
          <w:szCs w:val="20"/>
          <w:u w:val="single"/>
        </w:rPr>
        <w:t xml:space="preserve"> нужно указать</w:t>
      </w:r>
      <w:r w:rsidRPr="00521815">
        <w:rPr>
          <w:b/>
          <w:sz w:val="20"/>
          <w:szCs w:val="20"/>
          <w:u w:val="single"/>
        </w:rPr>
        <w:t xml:space="preserve"> ту специальность, которая наиболее важна</w:t>
      </w:r>
      <w:r>
        <w:rPr>
          <w:b/>
          <w:sz w:val="20"/>
          <w:szCs w:val="20"/>
          <w:u w:val="single"/>
        </w:rPr>
        <w:t xml:space="preserve"> для авторов</w:t>
      </w:r>
      <w:r w:rsidRPr="00521815">
        <w:rPr>
          <w:b/>
          <w:sz w:val="20"/>
          <w:szCs w:val="20"/>
          <w:u w:val="single"/>
        </w:rPr>
        <w:t xml:space="preserve"> и к которой, соответственно, </w:t>
      </w:r>
      <w:r w:rsidR="00DB6A4D">
        <w:rPr>
          <w:b/>
          <w:sz w:val="20"/>
          <w:szCs w:val="20"/>
          <w:u w:val="single"/>
        </w:rPr>
        <w:t>следует</w:t>
      </w:r>
      <w:r w:rsidRPr="00521815">
        <w:rPr>
          <w:b/>
          <w:sz w:val="20"/>
          <w:szCs w:val="20"/>
          <w:u w:val="single"/>
        </w:rPr>
        <w:t xml:space="preserve"> отнести статью </w:t>
      </w:r>
      <w:r w:rsidR="002C26AD">
        <w:rPr>
          <w:b/>
          <w:sz w:val="20"/>
          <w:szCs w:val="20"/>
          <w:u w:val="single"/>
        </w:rPr>
        <w:t>при компоновке содержания выпуска</w:t>
      </w:r>
      <w:r w:rsidRPr="00521815">
        <w:rPr>
          <w:b/>
          <w:sz w:val="20"/>
          <w:szCs w:val="20"/>
          <w:u w:val="single"/>
        </w:rPr>
        <w:t xml:space="preserve"> журнала</w:t>
      </w:r>
      <w:r w:rsidR="00BE2D94">
        <w:rPr>
          <w:b/>
          <w:sz w:val="20"/>
          <w:szCs w:val="20"/>
          <w:u w:val="single"/>
        </w:rPr>
        <w:t>.</w:t>
      </w:r>
    </w:p>
    <w:p w:rsidR="004B2373" w:rsidRPr="008413AD" w:rsidRDefault="004B2373" w:rsidP="008413AD">
      <w:pPr>
        <w:widowControl w:val="0"/>
        <w:autoSpaceDE w:val="0"/>
        <w:autoSpaceDN w:val="0"/>
        <w:adjustRightInd w:val="0"/>
        <w:ind w:firstLine="0"/>
        <w:jc w:val="left"/>
        <w:rPr>
          <w:color w:val="000000"/>
          <w:szCs w:val="16"/>
        </w:rPr>
      </w:pPr>
      <w:bookmarkStart w:id="0" w:name="_GoBack"/>
      <w:bookmarkEnd w:id="0"/>
    </w:p>
    <w:sectPr w:rsidR="004B2373" w:rsidRPr="008413AD" w:rsidSect="00B25A63">
      <w:footerReference w:type="defaul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8C" w:rsidRDefault="008F0B8C" w:rsidP="00D6582F">
      <w:r>
        <w:separator/>
      </w:r>
    </w:p>
  </w:endnote>
  <w:endnote w:type="continuationSeparator" w:id="0">
    <w:p w:rsidR="008F0B8C" w:rsidRDefault="008F0B8C" w:rsidP="00D6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226398"/>
      <w:docPartObj>
        <w:docPartGallery w:val="Page Numbers (Bottom of Page)"/>
        <w:docPartUnique/>
      </w:docPartObj>
    </w:sdtPr>
    <w:sdtEndPr/>
    <w:sdtContent>
      <w:p w:rsidR="003B65E9" w:rsidRDefault="003B65E9">
        <w:pPr>
          <w:pStyle w:val="ae"/>
          <w:jc w:val="right"/>
        </w:pPr>
        <w:r>
          <w:fldChar w:fldCharType="begin"/>
        </w:r>
        <w:r>
          <w:instrText>PAGE   \* MERGEFORMAT</w:instrText>
        </w:r>
        <w:r>
          <w:fldChar w:fldCharType="separate"/>
        </w:r>
        <w:r w:rsidR="00BE2D94">
          <w:rPr>
            <w:noProof/>
          </w:rPr>
          <w:t>4</w:t>
        </w:r>
        <w:r>
          <w:fldChar w:fldCharType="end"/>
        </w:r>
      </w:p>
    </w:sdtContent>
  </w:sdt>
  <w:p w:rsidR="003B65E9" w:rsidRDefault="003B65E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5E9" w:rsidRDefault="003B65E9">
    <w:pPr>
      <w:pStyle w:val="ae"/>
      <w:jc w:val="right"/>
    </w:pPr>
  </w:p>
  <w:p w:rsidR="003B65E9" w:rsidRDefault="003B65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8C" w:rsidRDefault="008F0B8C" w:rsidP="00D6582F">
      <w:r>
        <w:separator/>
      </w:r>
    </w:p>
  </w:footnote>
  <w:footnote w:type="continuationSeparator" w:id="0">
    <w:p w:rsidR="008F0B8C" w:rsidRDefault="008F0B8C" w:rsidP="00D65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66EF438C"/>
    <w:lvl w:ilvl="0" w:tplc="B06245CC">
      <w:start w:val="1"/>
      <w:numFmt w:val="bullet"/>
      <w:lvlText w:val="в"/>
      <w:lvlJc w:val="left"/>
    </w:lvl>
    <w:lvl w:ilvl="1" w:tplc="FC46BBAC">
      <w:start w:val="1"/>
      <w:numFmt w:val="bullet"/>
      <w:lvlText w:val="-"/>
      <w:lvlJc w:val="left"/>
    </w:lvl>
    <w:lvl w:ilvl="2" w:tplc="3C62F34E">
      <w:start w:val="1"/>
      <w:numFmt w:val="bullet"/>
      <w:lvlText w:val=""/>
      <w:lvlJc w:val="left"/>
    </w:lvl>
    <w:lvl w:ilvl="3" w:tplc="BEB2252E">
      <w:start w:val="1"/>
      <w:numFmt w:val="bullet"/>
      <w:lvlText w:val=""/>
      <w:lvlJc w:val="left"/>
    </w:lvl>
    <w:lvl w:ilvl="4" w:tplc="B7C8E370">
      <w:start w:val="1"/>
      <w:numFmt w:val="bullet"/>
      <w:lvlText w:val=""/>
      <w:lvlJc w:val="left"/>
    </w:lvl>
    <w:lvl w:ilvl="5" w:tplc="D8A4AA72">
      <w:start w:val="1"/>
      <w:numFmt w:val="bullet"/>
      <w:lvlText w:val=""/>
      <w:lvlJc w:val="left"/>
    </w:lvl>
    <w:lvl w:ilvl="6" w:tplc="4FB67DFC">
      <w:start w:val="1"/>
      <w:numFmt w:val="bullet"/>
      <w:lvlText w:val=""/>
      <w:lvlJc w:val="left"/>
    </w:lvl>
    <w:lvl w:ilvl="7" w:tplc="D4624556">
      <w:start w:val="1"/>
      <w:numFmt w:val="bullet"/>
      <w:lvlText w:val=""/>
      <w:lvlJc w:val="left"/>
    </w:lvl>
    <w:lvl w:ilvl="8" w:tplc="8B22FC5A">
      <w:start w:val="1"/>
      <w:numFmt w:val="bullet"/>
      <w:lvlText w:val=""/>
      <w:lvlJc w:val="left"/>
    </w:lvl>
  </w:abstractNum>
  <w:abstractNum w:abstractNumId="1" w15:restartNumberingAfterBreak="0">
    <w:nsid w:val="10D03C84"/>
    <w:multiLevelType w:val="hybridMultilevel"/>
    <w:tmpl w:val="363AE124"/>
    <w:lvl w:ilvl="0" w:tplc="8BB63928">
      <w:start w:val="1"/>
      <w:numFmt w:val="decimal"/>
      <w:suff w:val="space"/>
      <w:lvlText w:val="%1."/>
      <w:lvlJc w:val="left"/>
      <w:pPr>
        <w:ind w:left="0" w:firstLine="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116B7640"/>
    <w:multiLevelType w:val="hybridMultilevel"/>
    <w:tmpl w:val="6C78C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DC3687"/>
    <w:multiLevelType w:val="hybridMultilevel"/>
    <w:tmpl w:val="19E8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071FF0"/>
    <w:multiLevelType w:val="multilevel"/>
    <w:tmpl w:val="F3CE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C7610"/>
    <w:multiLevelType w:val="hybridMultilevel"/>
    <w:tmpl w:val="9224F8F8"/>
    <w:lvl w:ilvl="0" w:tplc="B76C5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B5C415D"/>
    <w:multiLevelType w:val="hybridMultilevel"/>
    <w:tmpl w:val="BF780A34"/>
    <w:lvl w:ilvl="0" w:tplc="04190001">
      <w:start w:val="1"/>
      <w:numFmt w:val="bullet"/>
      <w:lvlText w:val=""/>
      <w:lvlJc w:val="left"/>
      <w:pPr>
        <w:tabs>
          <w:tab w:val="num" w:pos="720"/>
        </w:tabs>
        <w:ind w:left="720" w:hanging="360"/>
      </w:pPr>
      <w:rPr>
        <w:rFonts w:ascii="Symbol" w:hAnsi="Symbol" w:hint="default"/>
      </w:rPr>
    </w:lvl>
    <w:lvl w:ilvl="1" w:tplc="2E143F5C" w:tentative="1">
      <w:start w:val="1"/>
      <w:numFmt w:val="decimal"/>
      <w:lvlText w:val="%2."/>
      <w:lvlJc w:val="left"/>
      <w:pPr>
        <w:tabs>
          <w:tab w:val="num" w:pos="1440"/>
        </w:tabs>
        <w:ind w:left="1440" w:hanging="360"/>
      </w:pPr>
    </w:lvl>
    <w:lvl w:ilvl="2" w:tplc="F7FC4A94" w:tentative="1">
      <w:start w:val="1"/>
      <w:numFmt w:val="decimal"/>
      <w:lvlText w:val="%3."/>
      <w:lvlJc w:val="left"/>
      <w:pPr>
        <w:tabs>
          <w:tab w:val="num" w:pos="2160"/>
        </w:tabs>
        <w:ind w:left="2160" w:hanging="360"/>
      </w:pPr>
    </w:lvl>
    <w:lvl w:ilvl="3" w:tplc="7084ED8A" w:tentative="1">
      <w:start w:val="1"/>
      <w:numFmt w:val="decimal"/>
      <w:lvlText w:val="%4."/>
      <w:lvlJc w:val="left"/>
      <w:pPr>
        <w:tabs>
          <w:tab w:val="num" w:pos="2880"/>
        </w:tabs>
        <w:ind w:left="2880" w:hanging="360"/>
      </w:pPr>
    </w:lvl>
    <w:lvl w:ilvl="4" w:tplc="5B4E3D12" w:tentative="1">
      <w:start w:val="1"/>
      <w:numFmt w:val="decimal"/>
      <w:lvlText w:val="%5."/>
      <w:lvlJc w:val="left"/>
      <w:pPr>
        <w:tabs>
          <w:tab w:val="num" w:pos="3600"/>
        </w:tabs>
        <w:ind w:left="3600" w:hanging="360"/>
      </w:pPr>
    </w:lvl>
    <w:lvl w:ilvl="5" w:tplc="280CD3EE" w:tentative="1">
      <w:start w:val="1"/>
      <w:numFmt w:val="decimal"/>
      <w:lvlText w:val="%6."/>
      <w:lvlJc w:val="left"/>
      <w:pPr>
        <w:tabs>
          <w:tab w:val="num" w:pos="4320"/>
        </w:tabs>
        <w:ind w:left="4320" w:hanging="360"/>
      </w:pPr>
    </w:lvl>
    <w:lvl w:ilvl="6" w:tplc="CEF29C80" w:tentative="1">
      <w:start w:val="1"/>
      <w:numFmt w:val="decimal"/>
      <w:lvlText w:val="%7."/>
      <w:lvlJc w:val="left"/>
      <w:pPr>
        <w:tabs>
          <w:tab w:val="num" w:pos="5040"/>
        </w:tabs>
        <w:ind w:left="5040" w:hanging="360"/>
      </w:pPr>
    </w:lvl>
    <w:lvl w:ilvl="7" w:tplc="7804A456" w:tentative="1">
      <w:start w:val="1"/>
      <w:numFmt w:val="decimal"/>
      <w:lvlText w:val="%8."/>
      <w:lvlJc w:val="left"/>
      <w:pPr>
        <w:tabs>
          <w:tab w:val="num" w:pos="5760"/>
        </w:tabs>
        <w:ind w:left="5760" w:hanging="360"/>
      </w:pPr>
    </w:lvl>
    <w:lvl w:ilvl="8" w:tplc="F01E610E" w:tentative="1">
      <w:start w:val="1"/>
      <w:numFmt w:val="decimal"/>
      <w:lvlText w:val="%9."/>
      <w:lvlJc w:val="left"/>
      <w:pPr>
        <w:tabs>
          <w:tab w:val="num" w:pos="6480"/>
        </w:tabs>
        <w:ind w:left="6480" w:hanging="360"/>
      </w:pPr>
    </w:lvl>
  </w:abstractNum>
  <w:abstractNum w:abstractNumId="7" w15:restartNumberingAfterBreak="0">
    <w:nsid w:val="534D050E"/>
    <w:multiLevelType w:val="hybridMultilevel"/>
    <w:tmpl w:val="2FB80172"/>
    <w:lvl w:ilvl="0" w:tplc="04190001">
      <w:start w:val="1"/>
      <w:numFmt w:val="bullet"/>
      <w:lvlText w:val=""/>
      <w:lvlJc w:val="left"/>
      <w:pPr>
        <w:tabs>
          <w:tab w:val="num" w:pos="720"/>
        </w:tabs>
        <w:ind w:left="720" w:hanging="360"/>
      </w:pPr>
      <w:rPr>
        <w:rFonts w:ascii="Symbol" w:hAnsi="Symbol" w:hint="default"/>
      </w:rPr>
    </w:lvl>
    <w:lvl w:ilvl="1" w:tplc="75CECEC2" w:tentative="1">
      <w:start w:val="1"/>
      <w:numFmt w:val="decimal"/>
      <w:lvlText w:val="%2."/>
      <w:lvlJc w:val="left"/>
      <w:pPr>
        <w:tabs>
          <w:tab w:val="num" w:pos="1440"/>
        </w:tabs>
        <w:ind w:left="1440" w:hanging="360"/>
      </w:pPr>
    </w:lvl>
    <w:lvl w:ilvl="2" w:tplc="8312E462" w:tentative="1">
      <w:start w:val="1"/>
      <w:numFmt w:val="decimal"/>
      <w:lvlText w:val="%3."/>
      <w:lvlJc w:val="left"/>
      <w:pPr>
        <w:tabs>
          <w:tab w:val="num" w:pos="2160"/>
        </w:tabs>
        <w:ind w:left="2160" w:hanging="360"/>
      </w:pPr>
    </w:lvl>
    <w:lvl w:ilvl="3" w:tplc="0F884B86" w:tentative="1">
      <w:start w:val="1"/>
      <w:numFmt w:val="decimal"/>
      <w:lvlText w:val="%4."/>
      <w:lvlJc w:val="left"/>
      <w:pPr>
        <w:tabs>
          <w:tab w:val="num" w:pos="2880"/>
        </w:tabs>
        <w:ind w:left="2880" w:hanging="360"/>
      </w:pPr>
    </w:lvl>
    <w:lvl w:ilvl="4" w:tplc="A5DC586A" w:tentative="1">
      <w:start w:val="1"/>
      <w:numFmt w:val="decimal"/>
      <w:lvlText w:val="%5."/>
      <w:lvlJc w:val="left"/>
      <w:pPr>
        <w:tabs>
          <w:tab w:val="num" w:pos="3600"/>
        </w:tabs>
        <w:ind w:left="3600" w:hanging="360"/>
      </w:pPr>
    </w:lvl>
    <w:lvl w:ilvl="5" w:tplc="6E2CF1D6" w:tentative="1">
      <w:start w:val="1"/>
      <w:numFmt w:val="decimal"/>
      <w:lvlText w:val="%6."/>
      <w:lvlJc w:val="left"/>
      <w:pPr>
        <w:tabs>
          <w:tab w:val="num" w:pos="4320"/>
        </w:tabs>
        <w:ind w:left="4320" w:hanging="360"/>
      </w:pPr>
    </w:lvl>
    <w:lvl w:ilvl="6" w:tplc="69927C78" w:tentative="1">
      <w:start w:val="1"/>
      <w:numFmt w:val="decimal"/>
      <w:lvlText w:val="%7."/>
      <w:lvlJc w:val="left"/>
      <w:pPr>
        <w:tabs>
          <w:tab w:val="num" w:pos="5040"/>
        </w:tabs>
        <w:ind w:left="5040" w:hanging="360"/>
      </w:pPr>
    </w:lvl>
    <w:lvl w:ilvl="7" w:tplc="8BC8E81E" w:tentative="1">
      <w:start w:val="1"/>
      <w:numFmt w:val="decimal"/>
      <w:lvlText w:val="%8."/>
      <w:lvlJc w:val="left"/>
      <w:pPr>
        <w:tabs>
          <w:tab w:val="num" w:pos="5760"/>
        </w:tabs>
        <w:ind w:left="5760" w:hanging="360"/>
      </w:pPr>
    </w:lvl>
    <w:lvl w:ilvl="8" w:tplc="64B4B122" w:tentative="1">
      <w:start w:val="1"/>
      <w:numFmt w:val="decimal"/>
      <w:lvlText w:val="%9."/>
      <w:lvlJc w:val="left"/>
      <w:pPr>
        <w:tabs>
          <w:tab w:val="num" w:pos="6480"/>
        </w:tabs>
        <w:ind w:left="6480" w:hanging="360"/>
      </w:pPr>
    </w:lvl>
  </w:abstractNum>
  <w:abstractNum w:abstractNumId="8" w15:restartNumberingAfterBreak="0">
    <w:nsid w:val="58A575E4"/>
    <w:multiLevelType w:val="hybridMultilevel"/>
    <w:tmpl w:val="AF5C0EEA"/>
    <w:lvl w:ilvl="0" w:tplc="744C1760">
      <w:start w:val="1"/>
      <w:numFmt w:val="decimal"/>
      <w:suff w:val="space"/>
      <w:lvlText w:val="%1."/>
      <w:lvlJc w:val="left"/>
      <w:pPr>
        <w:ind w:left="0" w:firstLine="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9B3762C"/>
    <w:multiLevelType w:val="hybridMultilevel"/>
    <w:tmpl w:val="8F5C666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1D4A0E"/>
    <w:multiLevelType w:val="hybridMultilevel"/>
    <w:tmpl w:val="541AF0C4"/>
    <w:lvl w:ilvl="0" w:tplc="39C22AAC">
      <w:start w:val="5"/>
      <w:numFmt w:val="bullet"/>
      <w:lvlText w:val=""/>
      <w:lvlJc w:val="left"/>
      <w:pPr>
        <w:ind w:left="927" w:hanging="360"/>
      </w:pPr>
      <w:rPr>
        <w:rFonts w:ascii="Symbol" w:eastAsia="Times New Roman" w:hAnsi="Symbol"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E544FF7"/>
    <w:multiLevelType w:val="hybridMultilevel"/>
    <w:tmpl w:val="04989D64"/>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2" w15:restartNumberingAfterBreak="0">
    <w:nsid w:val="7BC32F19"/>
    <w:multiLevelType w:val="hybridMultilevel"/>
    <w:tmpl w:val="936E8C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2"/>
  </w:num>
  <w:num w:numId="5">
    <w:abstractNumId w:val="7"/>
  </w:num>
  <w:num w:numId="6">
    <w:abstractNumId w:val="6"/>
  </w:num>
  <w:num w:numId="7">
    <w:abstractNumId w:val="11"/>
  </w:num>
  <w:num w:numId="8">
    <w:abstractNumId w:val="2"/>
  </w:num>
  <w:num w:numId="9">
    <w:abstractNumId w:val="10"/>
  </w:num>
  <w:num w:numId="10">
    <w:abstractNumId w:val="0"/>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2F"/>
    <w:rsid w:val="00011F3E"/>
    <w:rsid w:val="00021CBA"/>
    <w:rsid w:val="00024214"/>
    <w:rsid w:val="00031483"/>
    <w:rsid w:val="00072C1B"/>
    <w:rsid w:val="000878A0"/>
    <w:rsid w:val="000A59C3"/>
    <w:rsid w:val="000B4C96"/>
    <w:rsid w:val="000B53F6"/>
    <w:rsid w:val="000C59F6"/>
    <w:rsid w:val="000D1243"/>
    <w:rsid w:val="000D7EC3"/>
    <w:rsid w:val="000F5371"/>
    <w:rsid w:val="00101A07"/>
    <w:rsid w:val="00101E32"/>
    <w:rsid w:val="0010425D"/>
    <w:rsid w:val="00106C0E"/>
    <w:rsid w:val="00111C42"/>
    <w:rsid w:val="00114107"/>
    <w:rsid w:val="0012002F"/>
    <w:rsid w:val="00122CED"/>
    <w:rsid w:val="00123C73"/>
    <w:rsid w:val="00136B68"/>
    <w:rsid w:val="001539E3"/>
    <w:rsid w:val="00165A77"/>
    <w:rsid w:val="001675E3"/>
    <w:rsid w:val="00171E3F"/>
    <w:rsid w:val="00172CDC"/>
    <w:rsid w:val="001808E8"/>
    <w:rsid w:val="00195D35"/>
    <w:rsid w:val="0019747B"/>
    <w:rsid w:val="001A0596"/>
    <w:rsid w:val="001B7F80"/>
    <w:rsid w:val="001C219F"/>
    <w:rsid w:val="001C44AE"/>
    <w:rsid w:val="001D00FA"/>
    <w:rsid w:val="001D2134"/>
    <w:rsid w:val="001E412E"/>
    <w:rsid w:val="001E4721"/>
    <w:rsid w:val="001E6B84"/>
    <w:rsid w:val="001F0A60"/>
    <w:rsid w:val="001F3D09"/>
    <w:rsid w:val="001F4B1A"/>
    <w:rsid w:val="001F668D"/>
    <w:rsid w:val="002054EA"/>
    <w:rsid w:val="00223009"/>
    <w:rsid w:val="00226263"/>
    <w:rsid w:val="002378F9"/>
    <w:rsid w:val="00240430"/>
    <w:rsid w:val="00240EC5"/>
    <w:rsid w:val="00247AB9"/>
    <w:rsid w:val="0027432A"/>
    <w:rsid w:val="0027439E"/>
    <w:rsid w:val="002747CE"/>
    <w:rsid w:val="002827FD"/>
    <w:rsid w:val="00287BAD"/>
    <w:rsid w:val="002911AF"/>
    <w:rsid w:val="0029164B"/>
    <w:rsid w:val="002A20C1"/>
    <w:rsid w:val="002B6188"/>
    <w:rsid w:val="002C0A70"/>
    <w:rsid w:val="002C26AD"/>
    <w:rsid w:val="002C71E7"/>
    <w:rsid w:val="002C76A0"/>
    <w:rsid w:val="002D7806"/>
    <w:rsid w:val="002F0ADD"/>
    <w:rsid w:val="00301B47"/>
    <w:rsid w:val="00302B21"/>
    <w:rsid w:val="00305285"/>
    <w:rsid w:val="00310655"/>
    <w:rsid w:val="003107C7"/>
    <w:rsid w:val="00315028"/>
    <w:rsid w:val="00323755"/>
    <w:rsid w:val="00324CCF"/>
    <w:rsid w:val="00325998"/>
    <w:rsid w:val="003420F6"/>
    <w:rsid w:val="00352AAE"/>
    <w:rsid w:val="00366D55"/>
    <w:rsid w:val="00371A66"/>
    <w:rsid w:val="00384507"/>
    <w:rsid w:val="003874E8"/>
    <w:rsid w:val="0039299A"/>
    <w:rsid w:val="00396446"/>
    <w:rsid w:val="003A6237"/>
    <w:rsid w:val="003B65E9"/>
    <w:rsid w:val="003C64B6"/>
    <w:rsid w:val="003C6A9A"/>
    <w:rsid w:val="003D5E19"/>
    <w:rsid w:val="003E6D36"/>
    <w:rsid w:val="003F328F"/>
    <w:rsid w:val="003F35A3"/>
    <w:rsid w:val="003F3F24"/>
    <w:rsid w:val="003F7E50"/>
    <w:rsid w:val="004034BD"/>
    <w:rsid w:val="00406910"/>
    <w:rsid w:val="00412606"/>
    <w:rsid w:val="00413A64"/>
    <w:rsid w:val="00437706"/>
    <w:rsid w:val="004450B4"/>
    <w:rsid w:val="004458F0"/>
    <w:rsid w:val="0045197E"/>
    <w:rsid w:val="00453356"/>
    <w:rsid w:val="004569DD"/>
    <w:rsid w:val="004710B9"/>
    <w:rsid w:val="00473F22"/>
    <w:rsid w:val="004761A0"/>
    <w:rsid w:val="004803BC"/>
    <w:rsid w:val="0048462A"/>
    <w:rsid w:val="00490DA4"/>
    <w:rsid w:val="004927F5"/>
    <w:rsid w:val="004A0EE5"/>
    <w:rsid w:val="004B2373"/>
    <w:rsid w:val="004B3C03"/>
    <w:rsid w:val="004C7FEB"/>
    <w:rsid w:val="004D377E"/>
    <w:rsid w:val="004D4C00"/>
    <w:rsid w:val="004D6B78"/>
    <w:rsid w:val="004E41A4"/>
    <w:rsid w:val="004E6BED"/>
    <w:rsid w:val="004E6CEC"/>
    <w:rsid w:val="004E72CA"/>
    <w:rsid w:val="004F0CCC"/>
    <w:rsid w:val="004F44EE"/>
    <w:rsid w:val="004F57A0"/>
    <w:rsid w:val="00504F69"/>
    <w:rsid w:val="005106F0"/>
    <w:rsid w:val="00513F8D"/>
    <w:rsid w:val="00516FD1"/>
    <w:rsid w:val="00521815"/>
    <w:rsid w:val="00530317"/>
    <w:rsid w:val="00536262"/>
    <w:rsid w:val="00561EF1"/>
    <w:rsid w:val="00567786"/>
    <w:rsid w:val="0057208A"/>
    <w:rsid w:val="00572A45"/>
    <w:rsid w:val="00572DBA"/>
    <w:rsid w:val="005879B8"/>
    <w:rsid w:val="00590994"/>
    <w:rsid w:val="005925E9"/>
    <w:rsid w:val="005B1242"/>
    <w:rsid w:val="005B615C"/>
    <w:rsid w:val="005C0B40"/>
    <w:rsid w:val="005C2D0B"/>
    <w:rsid w:val="005E0AE5"/>
    <w:rsid w:val="005E54B1"/>
    <w:rsid w:val="005E7907"/>
    <w:rsid w:val="005F07CC"/>
    <w:rsid w:val="005F0DEF"/>
    <w:rsid w:val="005F24D5"/>
    <w:rsid w:val="00603155"/>
    <w:rsid w:val="00604737"/>
    <w:rsid w:val="006178EA"/>
    <w:rsid w:val="00617D61"/>
    <w:rsid w:val="006224E4"/>
    <w:rsid w:val="00622FC8"/>
    <w:rsid w:val="00624F16"/>
    <w:rsid w:val="00625BAF"/>
    <w:rsid w:val="00644752"/>
    <w:rsid w:val="00645A2D"/>
    <w:rsid w:val="00660959"/>
    <w:rsid w:val="00666339"/>
    <w:rsid w:val="0067397C"/>
    <w:rsid w:val="00673EC3"/>
    <w:rsid w:val="00681FF8"/>
    <w:rsid w:val="006848D8"/>
    <w:rsid w:val="0069407A"/>
    <w:rsid w:val="006A605A"/>
    <w:rsid w:val="006B0901"/>
    <w:rsid w:val="006B5BBB"/>
    <w:rsid w:val="006B6D4A"/>
    <w:rsid w:val="006C0793"/>
    <w:rsid w:val="006D5CE1"/>
    <w:rsid w:val="006D723B"/>
    <w:rsid w:val="006E39DF"/>
    <w:rsid w:val="006F41F4"/>
    <w:rsid w:val="007049E9"/>
    <w:rsid w:val="00706770"/>
    <w:rsid w:val="00710343"/>
    <w:rsid w:val="00713D5D"/>
    <w:rsid w:val="007429BE"/>
    <w:rsid w:val="007556C9"/>
    <w:rsid w:val="00761BFF"/>
    <w:rsid w:val="00764C06"/>
    <w:rsid w:val="0076735A"/>
    <w:rsid w:val="0079248D"/>
    <w:rsid w:val="00795A22"/>
    <w:rsid w:val="007B2AC9"/>
    <w:rsid w:val="007D5F77"/>
    <w:rsid w:val="007E4CFC"/>
    <w:rsid w:val="007E6ECD"/>
    <w:rsid w:val="007F5370"/>
    <w:rsid w:val="008013F7"/>
    <w:rsid w:val="00803F51"/>
    <w:rsid w:val="00804C0B"/>
    <w:rsid w:val="00821AE9"/>
    <w:rsid w:val="00834878"/>
    <w:rsid w:val="008413AD"/>
    <w:rsid w:val="00844DE8"/>
    <w:rsid w:val="00850D9E"/>
    <w:rsid w:val="00853B0D"/>
    <w:rsid w:val="00855E6A"/>
    <w:rsid w:val="008567E7"/>
    <w:rsid w:val="00857267"/>
    <w:rsid w:val="00860A27"/>
    <w:rsid w:val="00867F4A"/>
    <w:rsid w:val="00880499"/>
    <w:rsid w:val="008A1233"/>
    <w:rsid w:val="008A71A6"/>
    <w:rsid w:val="008B2B3D"/>
    <w:rsid w:val="008B5C17"/>
    <w:rsid w:val="008B7E80"/>
    <w:rsid w:val="008C375F"/>
    <w:rsid w:val="008D1C14"/>
    <w:rsid w:val="008D4FEE"/>
    <w:rsid w:val="008E5509"/>
    <w:rsid w:val="008F0B8C"/>
    <w:rsid w:val="008F7C73"/>
    <w:rsid w:val="00902775"/>
    <w:rsid w:val="00906D88"/>
    <w:rsid w:val="00921358"/>
    <w:rsid w:val="0092229A"/>
    <w:rsid w:val="009224DE"/>
    <w:rsid w:val="00937991"/>
    <w:rsid w:val="00941391"/>
    <w:rsid w:val="00941714"/>
    <w:rsid w:val="00947D13"/>
    <w:rsid w:val="00965EED"/>
    <w:rsid w:val="00967D79"/>
    <w:rsid w:val="00973037"/>
    <w:rsid w:val="009A6A02"/>
    <w:rsid w:val="009B1C79"/>
    <w:rsid w:val="009B3B13"/>
    <w:rsid w:val="009B6325"/>
    <w:rsid w:val="009B70A7"/>
    <w:rsid w:val="009C2BF0"/>
    <w:rsid w:val="009C3C38"/>
    <w:rsid w:val="009C604F"/>
    <w:rsid w:val="009D3DEA"/>
    <w:rsid w:val="009E2D01"/>
    <w:rsid w:val="009F630D"/>
    <w:rsid w:val="00A172D2"/>
    <w:rsid w:val="00A2047D"/>
    <w:rsid w:val="00A25096"/>
    <w:rsid w:val="00A43936"/>
    <w:rsid w:val="00A4414C"/>
    <w:rsid w:val="00A46FD5"/>
    <w:rsid w:val="00A53569"/>
    <w:rsid w:val="00A72CE5"/>
    <w:rsid w:val="00A73038"/>
    <w:rsid w:val="00A81D3E"/>
    <w:rsid w:val="00A83275"/>
    <w:rsid w:val="00A83ACF"/>
    <w:rsid w:val="00A9018F"/>
    <w:rsid w:val="00A96F11"/>
    <w:rsid w:val="00A974E6"/>
    <w:rsid w:val="00AB2AB2"/>
    <w:rsid w:val="00AB606A"/>
    <w:rsid w:val="00AC5633"/>
    <w:rsid w:val="00AF60C5"/>
    <w:rsid w:val="00B04985"/>
    <w:rsid w:val="00B25A63"/>
    <w:rsid w:val="00B364C2"/>
    <w:rsid w:val="00B478DB"/>
    <w:rsid w:val="00B542A5"/>
    <w:rsid w:val="00B56D31"/>
    <w:rsid w:val="00B71BB4"/>
    <w:rsid w:val="00B74DCE"/>
    <w:rsid w:val="00B81A67"/>
    <w:rsid w:val="00B871D6"/>
    <w:rsid w:val="00B90B8E"/>
    <w:rsid w:val="00B94A35"/>
    <w:rsid w:val="00BA28DC"/>
    <w:rsid w:val="00BA6B4C"/>
    <w:rsid w:val="00BB2091"/>
    <w:rsid w:val="00BB5F90"/>
    <w:rsid w:val="00BC7A39"/>
    <w:rsid w:val="00BD045A"/>
    <w:rsid w:val="00BD1652"/>
    <w:rsid w:val="00BE0809"/>
    <w:rsid w:val="00BE2D94"/>
    <w:rsid w:val="00BE6E3E"/>
    <w:rsid w:val="00BF3257"/>
    <w:rsid w:val="00C01DB0"/>
    <w:rsid w:val="00C12E26"/>
    <w:rsid w:val="00C24811"/>
    <w:rsid w:val="00C255B5"/>
    <w:rsid w:val="00C266DB"/>
    <w:rsid w:val="00C3546D"/>
    <w:rsid w:val="00C4547B"/>
    <w:rsid w:val="00C471AE"/>
    <w:rsid w:val="00C5106E"/>
    <w:rsid w:val="00C54481"/>
    <w:rsid w:val="00C616E8"/>
    <w:rsid w:val="00C6188B"/>
    <w:rsid w:val="00C63337"/>
    <w:rsid w:val="00C67C77"/>
    <w:rsid w:val="00C750C4"/>
    <w:rsid w:val="00C92809"/>
    <w:rsid w:val="00CB081D"/>
    <w:rsid w:val="00CB3AE9"/>
    <w:rsid w:val="00CC5580"/>
    <w:rsid w:val="00CD1854"/>
    <w:rsid w:val="00CD68DD"/>
    <w:rsid w:val="00CE226F"/>
    <w:rsid w:val="00CE48E2"/>
    <w:rsid w:val="00CE74C6"/>
    <w:rsid w:val="00CF0CE7"/>
    <w:rsid w:val="00CF6F94"/>
    <w:rsid w:val="00D02542"/>
    <w:rsid w:val="00D0766E"/>
    <w:rsid w:val="00D177AD"/>
    <w:rsid w:val="00D3580C"/>
    <w:rsid w:val="00D526E7"/>
    <w:rsid w:val="00D54A2F"/>
    <w:rsid w:val="00D567E3"/>
    <w:rsid w:val="00D6122F"/>
    <w:rsid w:val="00D6582F"/>
    <w:rsid w:val="00D713A9"/>
    <w:rsid w:val="00D827D4"/>
    <w:rsid w:val="00D85FA8"/>
    <w:rsid w:val="00D860DB"/>
    <w:rsid w:val="00DB6A4D"/>
    <w:rsid w:val="00DC3CD3"/>
    <w:rsid w:val="00DF17B3"/>
    <w:rsid w:val="00DF4FD9"/>
    <w:rsid w:val="00DF7864"/>
    <w:rsid w:val="00E224CD"/>
    <w:rsid w:val="00E248CC"/>
    <w:rsid w:val="00E2749D"/>
    <w:rsid w:val="00E304C5"/>
    <w:rsid w:val="00E336CA"/>
    <w:rsid w:val="00E36345"/>
    <w:rsid w:val="00E37944"/>
    <w:rsid w:val="00E57FD3"/>
    <w:rsid w:val="00E62FD2"/>
    <w:rsid w:val="00E642BF"/>
    <w:rsid w:val="00E7114B"/>
    <w:rsid w:val="00E97AB9"/>
    <w:rsid w:val="00EB443B"/>
    <w:rsid w:val="00EB5B95"/>
    <w:rsid w:val="00EC0C16"/>
    <w:rsid w:val="00ED38B5"/>
    <w:rsid w:val="00F317C8"/>
    <w:rsid w:val="00F43CBF"/>
    <w:rsid w:val="00F44C9D"/>
    <w:rsid w:val="00F559BD"/>
    <w:rsid w:val="00F645F2"/>
    <w:rsid w:val="00F666AB"/>
    <w:rsid w:val="00F81C60"/>
    <w:rsid w:val="00F867B1"/>
    <w:rsid w:val="00FA5A04"/>
    <w:rsid w:val="00FA679C"/>
    <w:rsid w:val="00FB1F94"/>
    <w:rsid w:val="00FB7650"/>
    <w:rsid w:val="00FC1798"/>
    <w:rsid w:val="00FC2EE9"/>
    <w:rsid w:val="00FC3C05"/>
    <w:rsid w:val="00FC7C72"/>
    <w:rsid w:val="00FE013E"/>
    <w:rsid w:val="00FE2FEC"/>
    <w:rsid w:val="00FF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34FA8-0BE5-44C7-A769-7C9CBC22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2F"/>
    <w:pPr>
      <w:spacing w:after="0" w:line="240" w:lineRule="auto"/>
      <w:ind w:firstLine="709"/>
      <w:jc w:val="both"/>
    </w:pPr>
    <w:rPr>
      <w:rFonts w:ascii="Times New Roman" w:hAnsi="Times New Roman"/>
      <w:sz w:val="24"/>
    </w:rPr>
  </w:style>
  <w:style w:type="paragraph" w:styleId="2">
    <w:name w:val="heading 2"/>
    <w:basedOn w:val="a"/>
    <w:next w:val="a"/>
    <w:link w:val="20"/>
    <w:uiPriority w:val="9"/>
    <w:unhideWhenUsed/>
    <w:qFormat/>
    <w:rsid w:val="00D6582F"/>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21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82F"/>
    <w:rPr>
      <w:rFonts w:asciiTheme="majorHAnsi" w:eastAsiaTheme="majorEastAsia" w:hAnsiTheme="majorHAnsi" w:cstheme="majorBidi"/>
      <w:b/>
      <w:bCs/>
      <w:color w:val="4F81BD" w:themeColor="accent1"/>
      <w:sz w:val="26"/>
      <w:szCs w:val="26"/>
    </w:rPr>
  </w:style>
  <w:style w:type="table" w:styleId="a3">
    <w:name w:val="Table Grid"/>
    <w:basedOn w:val="a1"/>
    <w:rsid w:val="00D6582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rsid w:val="00D6582F"/>
    <w:rPr>
      <w:rFonts w:ascii="Times New Roman" w:hAnsi="Times New Roman" w:cs="Times New Roman"/>
      <w:sz w:val="22"/>
      <w:szCs w:val="22"/>
    </w:rPr>
  </w:style>
  <w:style w:type="paragraph" w:styleId="a4">
    <w:name w:val="List Paragraph"/>
    <w:basedOn w:val="a"/>
    <w:uiPriority w:val="34"/>
    <w:qFormat/>
    <w:rsid w:val="00D6582F"/>
    <w:pPr>
      <w:widowControl w:val="0"/>
      <w:autoSpaceDE w:val="0"/>
      <w:autoSpaceDN w:val="0"/>
      <w:adjustRightInd w:val="0"/>
      <w:ind w:left="720"/>
      <w:contextualSpacing/>
    </w:pPr>
    <w:rPr>
      <w:rFonts w:eastAsia="Times New Roman" w:cs="Times New Roman"/>
      <w:sz w:val="20"/>
      <w:szCs w:val="20"/>
    </w:rPr>
  </w:style>
  <w:style w:type="paragraph" w:customStyle="1" w:styleId="ConsPlusNormal">
    <w:name w:val="ConsPlusNormal"/>
    <w:rsid w:val="00D658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unhideWhenUsed/>
    <w:rsid w:val="00D6582F"/>
    <w:pPr>
      <w:spacing w:before="100" w:beforeAutospacing="1" w:after="100" w:afterAutospacing="1"/>
    </w:pPr>
    <w:rPr>
      <w:rFonts w:eastAsia="Times New Roman" w:cs="Times New Roman"/>
      <w:szCs w:val="24"/>
    </w:rPr>
  </w:style>
  <w:style w:type="paragraph" w:styleId="a6">
    <w:name w:val="No Spacing"/>
    <w:uiPriority w:val="1"/>
    <w:qFormat/>
    <w:rsid w:val="00D658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footnote text"/>
    <w:basedOn w:val="a"/>
    <w:link w:val="a8"/>
    <w:uiPriority w:val="99"/>
    <w:unhideWhenUsed/>
    <w:rsid w:val="00D6582F"/>
    <w:rPr>
      <w:sz w:val="20"/>
      <w:szCs w:val="20"/>
    </w:rPr>
  </w:style>
  <w:style w:type="character" w:customStyle="1" w:styleId="a8">
    <w:name w:val="Текст сноски Знак"/>
    <w:basedOn w:val="a0"/>
    <w:link w:val="a7"/>
    <w:uiPriority w:val="99"/>
    <w:rsid w:val="00D6582F"/>
    <w:rPr>
      <w:rFonts w:ascii="Times New Roman" w:hAnsi="Times New Roman"/>
      <w:sz w:val="20"/>
      <w:szCs w:val="20"/>
    </w:rPr>
  </w:style>
  <w:style w:type="character" w:styleId="a9">
    <w:name w:val="footnote reference"/>
    <w:basedOn w:val="a0"/>
    <w:uiPriority w:val="99"/>
    <w:semiHidden/>
    <w:unhideWhenUsed/>
    <w:rsid w:val="00D6582F"/>
    <w:rPr>
      <w:vertAlign w:val="superscript"/>
    </w:rPr>
  </w:style>
  <w:style w:type="paragraph" w:styleId="aa">
    <w:name w:val="Balloon Text"/>
    <w:basedOn w:val="a"/>
    <w:link w:val="ab"/>
    <w:uiPriority w:val="99"/>
    <w:semiHidden/>
    <w:unhideWhenUsed/>
    <w:rsid w:val="00622FC8"/>
    <w:rPr>
      <w:rFonts w:ascii="Tahoma" w:hAnsi="Tahoma" w:cs="Tahoma"/>
      <w:sz w:val="16"/>
      <w:szCs w:val="16"/>
    </w:rPr>
  </w:style>
  <w:style w:type="character" w:customStyle="1" w:styleId="ab">
    <w:name w:val="Текст выноски Знак"/>
    <w:basedOn w:val="a0"/>
    <w:link w:val="aa"/>
    <w:uiPriority w:val="99"/>
    <w:semiHidden/>
    <w:rsid w:val="00622FC8"/>
    <w:rPr>
      <w:rFonts w:ascii="Tahoma" w:hAnsi="Tahoma" w:cs="Tahoma"/>
      <w:sz w:val="16"/>
      <w:szCs w:val="16"/>
    </w:rPr>
  </w:style>
  <w:style w:type="paragraph" w:styleId="ac">
    <w:name w:val="header"/>
    <w:basedOn w:val="a"/>
    <w:link w:val="ad"/>
    <w:uiPriority w:val="99"/>
    <w:unhideWhenUsed/>
    <w:rsid w:val="001F3D09"/>
    <w:pPr>
      <w:tabs>
        <w:tab w:val="center" w:pos="4677"/>
        <w:tab w:val="right" w:pos="9355"/>
      </w:tabs>
    </w:pPr>
  </w:style>
  <w:style w:type="character" w:customStyle="1" w:styleId="ad">
    <w:name w:val="Верхний колонтитул Знак"/>
    <w:basedOn w:val="a0"/>
    <w:link w:val="ac"/>
    <w:uiPriority w:val="99"/>
    <w:rsid w:val="001F3D09"/>
    <w:rPr>
      <w:rFonts w:ascii="Times New Roman" w:hAnsi="Times New Roman"/>
      <w:sz w:val="24"/>
    </w:rPr>
  </w:style>
  <w:style w:type="paragraph" w:styleId="ae">
    <w:name w:val="footer"/>
    <w:basedOn w:val="a"/>
    <w:link w:val="af"/>
    <w:uiPriority w:val="99"/>
    <w:unhideWhenUsed/>
    <w:rsid w:val="001F3D09"/>
    <w:pPr>
      <w:tabs>
        <w:tab w:val="center" w:pos="4677"/>
        <w:tab w:val="right" w:pos="9355"/>
      </w:tabs>
    </w:pPr>
  </w:style>
  <w:style w:type="character" w:customStyle="1" w:styleId="af">
    <w:name w:val="Нижний колонтитул Знак"/>
    <w:basedOn w:val="a0"/>
    <w:link w:val="ae"/>
    <w:uiPriority w:val="99"/>
    <w:rsid w:val="001F3D09"/>
    <w:rPr>
      <w:rFonts w:ascii="Times New Roman" w:hAnsi="Times New Roman"/>
      <w:sz w:val="24"/>
    </w:rPr>
  </w:style>
  <w:style w:type="paragraph" w:styleId="af0">
    <w:name w:val="endnote text"/>
    <w:basedOn w:val="a"/>
    <w:link w:val="af1"/>
    <w:uiPriority w:val="99"/>
    <w:semiHidden/>
    <w:unhideWhenUsed/>
    <w:rsid w:val="001E4721"/>
    <w:rPr>
      <w:sz w:val="20"/>
      <w:szCs w:val="20"/>
    </w:rPr>
  </w:style>
  <w:style w:type="character" w:customStyle="1" w:styleId="af1">
    <w:name w:val="Текст концевой сноски Знак"/>
    <w:basedOn w:val="a0"/>
    <w:link w:val="af0"/>
    <w:uiPriority w:val="99"/>
    <w:semiHidden/>
    <w:rsid w:val="001E4721"/>
    <w:rPr>
      <w:rFonts w:ascii="Times New Roman" w:hAnsi="Times New Roman"/>
      <w:sz w:val="20"/>
      <w:szCs w:val="20"/>
    </w:rPr>
  </w:style>
  <w:style w:type="character" w:styleId="af2">
    <w:name w:val="endnote reference"/>
    <w:basedOn w:val="a0"/>
    <w:uiPriority w:val="99"/>
    <w:semiHidden/>
    <w:unhideWhenUsed/>
    <w:rsid w:val="001E4721"/>
    <w:rPr>
      <w:vertAlign w:val="superscript"/>
    </w:rPr>
  </w:style>
  <w:style w:type="paragraph" w:styleId="af3">
    <w:name w:val="Title"/>
    <w:basedOn w:val="a"/>
    <w:link w:val="af4"/>
    <w:qFormat/>
    <w:rsid w:val="005879B8"/>
    <w:pPr>
      <w:ind w:firstLine="0"/>
      <w:jc w:val="center"/>
    </w:pPr>
    <w:rPr>
      <w:rFonts w:eastAsia="Times New Roman" w:cs="Times New Roman"/>
      <w:sz w:val="28"/>
      <w:szCs w:val="24"/>
    </w:rPr>
  </w:style>
  <w:style w:type="character" w:customStyle="1" w:styleId="af4">
    <w:name w:val="Название Знак"/>
    <w:basedOn w:val="a0"/>
    <w:link w:val="af3"/>
    <w:rsid w:val="005879B8"/>
    <w:rPr>
      <w:rFonts w:ascii="Times New Roman" w:eastAsia="Times New Roman" w:hAnsi="Times New Roman" w:cs="Times New Roman"/>
      <w:sz w:val="28"/>
      <w:szCs w:val="24"/>
    </w:rPr>
  </w:style>
  <w:style w:type="character" w:styleId="af5">
    <w:name w:val="Hyperlink"/>
    <w:rsid w:val="00921358"/>
    <w:rPr>
      <w:color w:val="0000FF"/>
      <w:u w:val="single"/>
    </w:rPr>
  </w:style>
  <w:style w:type="character" w:customStyle="1" w:styleId="40">
    <w:name w:val="Заголовок 4 Знак"/>
    <w:basedOn w:val="a0"/>
    <w:link w:val="4"/>
    <w:uiPriority w:val="9"/>
    <w:semiHidden/>
    <w:rsid w:val="00921358"/>
    <w:rPr>
      <w:rFonts w:asciiTheme="majorHAnsi" w:eastAsiaTheme="majorEastAsia" w:hAnsiTheme="majorHAnsi" w:cstheme="majorBidi"/>
      <w:b/>
      <w:bCs/>
      <w:i/>
      <w:iCs/>
      <w:color w:val="4F81BD" w:themeColor="accent1"/>
      <w:sz w:val="24"/>
    </w:rPr>
  </w:style>
  <w:style w:type="paragraph" w:styleId="af6">
    <w:name w:val="Plain Text"/>
    <w:basedOn w:val="a"/>
    <w:link w:val="af7"/>
    <w:rsid w:val="00921358"/>
    <w:pPr>
      <w:ind w:firstLine="0"/>
      <w:jc w:val="left"/>
    </w:pPr>
    <w:rPr>
      <w:rFonts w:ascii="Courier New" w:eastAsia="Times New Roman" w:hAnsi="Courier New" w:cs="Courier New"/>
      <w:b/>
      <w:sz w:val="20"/>
      <w:szCs w:val="20"/>
    </w:rPr>
  </w:style>
  <w:style w:type="character" w:customStyle="1" w:styleId="af7">
    <w:name w:val="Текст Знак"/>
    <w:basedOn w:val="a0"/>
    <w:link w:val="af6"/>
    <w:rsid w:val="00921358"/>
    <w:rPr>
      <w:rFonts w:ascii="Courier New" w:eastAsia="Times New Roman" w:hAnsi="Courier New" w:cs="Courier New"/>
      <w:b/>
      <w:sz w:val="20"/>
      <w:szCs w:val="20"/>
    </w:rPr>
  </w:style>
  <w:style w:type="character" w:styleId="af8">
    <w:name w:val="Emphasis"/>
    <w:qFormat/>
    <w:rsid w:val="00921358"/>
    <w:rPr>
      <w:i/>
      <w:iCs/>
    </w:rPr>
  </w:style>
  <w:style w:type="paragraph" w:customStyle="1" w:styleId="1">
    <w:name w:val="Текст РИО 1"/>
    <w:basedOn w:val="af9"/>
    <w:rsid w:val="00921358"/>
    <w:pPr>
      <w:widowControl/>
      <w:autoSpaceDE/>
      <w:autoSpaceDN/>
      <w:adjustRightInd/>
      <w:spacing w:after="0" w:line="300" w:lineRule="auto"/>
      <w:ind w:firstLine="709"/>
      <w:jc w:val="both"/>
    </w:pPr>
    <w:rPr>
      <w:sz w:val="28"/>
      <w:szCs w:val="24"/>
    </w:rPr>
  </w:style>
  <w:style w:type="paragraph" w:styleId="af9">
    <w:name w:val="Body Text"/>
    <w:basedOn w:val="a"/>
    <w:link w:val="afa"/>
    <w:rsid w:val="00921358"/>
    <w:pPr>
      <w:widowControl w:val="0"/>
      <w:autoSpaceDE w:val="0"/>
      <w:autoSpaceDN w:val="0"/>
      <w:adjustRightInd w:val="0"/>
      <w:spacing w:after="120"/>
      <w:ind w:firstLine="0"/>
      <w:jc w:val="left"/>
    </w:pPr>
    <w:rPr>
      <w:rFonts w:eastAsia="Times New Roman" w:cs="Times New Roman"/>
      <w:sz w:val="20"/>
      <w:szCs w:val="20"/>
    </w:rPr>
  </w:style>
  <w:style w:type="character" w:customStyle="1" w:styleId="afa">
    <w:name w:val="Основной текст Знак"/>
    <w:basedOn w:val="a0"/>
    <w:link w:val="af9"/>
    <w:rsid w:val="00921358"/>
    <w:rPr>
      <w:rFonts w:ascii="Times New Roman" w:eastAsia="Times New Roman" w:hAnsi="Times New Roman" w:cs="Times New Roman"/>
      <w:sz w:val="20"/>
      <w:szCs w:val="20"/>
    </w:rPr>
  </w:style>
  <w:style w:type="paragraph" w:customStyle="1" w:styleId="afb">
    <w:name w:val="Текст статьи"/>
    <w:basedOn w:val="a"/>
    <w:link w:val="afc"/>
    <w:qFormat/>
    <w:rsid w:val="00921358"/>
    <w:pPr>
      <w:widowControl w:val="0"/>
      <w:ind w:firstLine="425"/>
    </w:pPr>
    <w:rPr>
      <w:rFonts w:eastAsia="Times New Roman" w:cs="Times New Roman"/>
      <w:szCs w:val="28"/>
    </w:rPr>
  </w:style>
  <w:style w:type="character" w:customStyle="1" w:styleId="afc">
    <w:name w:val="Текст статьи Знак Знак"/>
    <w:link w:val="afb"/>
    <w:rsid w:val="00921358"/>
    <w:rPr>
      <w:rFonts w:ascii="Times New Roman" w:eastAsia="Times New Roman" w:hAnsi="Times New Roman" w:cs="Times New Roman"/>
      <w:sz w:val="24"/>
      <w:szCs w:val="28"/>
    </w:rPr>
  </w:style>
  <w:style w:type="character" w:customStyle="1" w:styleId="longtext">
    <w:name w:val="long_text"/>
    <w:rsid w:val="00921358"/>
  </w:style>
  <w:style w:type="character" w:customStyle="1" w:styleId="hps">
    <w:name w:val="hps"/>
    <w:rsid w:val="00921358"/>
  </w:style>
  <w:style w:type="paragraph" w:customStyle="1" w:styleId="MTDisplayEquation">
    <w:name w:val="MTDisplayEquation"/>
    <w:basedOn w:val="a"/>
    <w:next w:val="a"/>
    <w:link w:val="MTDisplayEquation0"/>
    <w:rsid w:val="00921358"/>
    <w:pPr>
      <w:tabs>
        <w:tab w:val="center" w:pos="4820"/>
        <w:tab w:val="right" w:pos="9640"/>
      </w:tabs>
      <w:ind w:firstLine="425"/>
    </w:pPr>
    <w:rPr>
      <w:rFonts w:eastAsia="Times New Roman" w:cs="Times New Roman"/>
      <w:szCs w:val="24"/>
      <w:lang w:eastAsia="en-US"/>
    </w:rPr>
  </w:style>
  <w:style w:type="character" w:customStyle="1" w:styleId="MTDisplayEquation0">
    <w:name w:val="MTDisplayEquation Знак"/>
    <w:link w:val="MTDisplayEquation"/>
    <w:rsid w:val="00921358"/>
    <w:rPr>
      <w:rFonts w:ascii="Times New Roman" w:eastAsia="Times New Roman" w:hAnsi="Times New Roman" w:cs="Times New Roman"/>
      <w:sz w:val="24"/>
      <w:szCs w:val="24"/>
      <w:lang w:eastAsia="en-US"/>
    </w:rPr>
  </w:style>
  <w:style w:type="paragraph" w:styleId="HTML">
    <w:name w:val="HTML Preformatted"/>
    <w:basedOn w:val="a"/>
    <w:link w:val="HTML0"/>
    <w:rsid w:val="00921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333377"/>
      <w:sz w:val="20"/>
      <w:szCs w:val="20"/>
    </w:rPr>
  </w:style>
  <w:style w:type="character" w:customStyle="1" w:styleId="HTML0">
    <w:name w:val="Стандартный HTML Знак"/>
    <w:basedOn w:val="a0"/>
    <w:link w:val="HTML"/>
    <w:uiPriority w:val="99"/>
    <w:rsid w:val="00921358"/>
    <w:rPr>
      <w:rFonts w:ascii="Courier New" w:eastAsia="Times New Roman" w:hAnsi="Courier New" w:cs="Courier New"/>
      <w:color w:val="333377"/>
      <w:sz w:val="20"/>
      <w:szCs w:val="20"/>
    </w:rPr>
  </w:style>
  <w:style w:type="character" w:customStyle="1" w:styleId="apple-converted-space">
    <w:name w:val="apple-converted-space"/>
    <w:rsid w:val="00A4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rive.google.com/drive/folders/1RNYkXhvAzaEF85GqxOH8HhbenJIoUMR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fips.ru/registers-doc-view/fips_servlet?DB=RUPATAP&amp;DocNumber=2002122616/03&amp;TypeFil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_________Microsoft_Visio_2003_20101.vsd"/><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6DD1-E498-4C5B-95BD-52A2C547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Иванченко Владимир Иванович</dc:creator>
  <cp:lastModifiedBy>User</cp:lastModifiedBy>
  <cp:revision>98</cp:revision>
  <cp:lastPrinted>2022-04-07T11:28:00Z</cp:lastPrinted>
  <dcterms:created xsi:type="dcterms:W3CDTF">2022-03-14T08:22:00Z</dcterms:created>
  <dcterms:modified xsi:type="dcterms:W3CDTF">2023-08-28T10:24:00Z</dcterms:modified>
</cp:coreProperties>
</file>